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3CC0" w14:textId="2213AD20" w:rsidR="00365FF0" w:rsidRDefault="000F47EE" w:rsidP="00365FF0">
      <w:pPr>
        <w:pStyle w:val="NRECAReportCoverPageInfoStyle"/>
      </w:pPr>
      <w:r>
        <w:t>General Manager</w:t>
      </w:r>
    </w:p>
    <w:p w14:paraId="25AE4D8B" w14:textId="4BBF2B66" w:rsidR="00365FF0" w:rsidRDefault="0083478E" w:rsidP="00365FF0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9416B9">
        <w:rPr>
          <w:sz w:val="32"/>
          <w:szCs w:val="32"/>
        </w:rPr>
        <w:t>Socor</w:t>
      </w:r>
      <w:r w:rsidR="00036DA4">
        <w:rPr>
          <w:sz w:val="32"/>
          <w:szCs w:val="32"/>
        </w:rPr>
        <w:t>ro E</w:t>
      </w:r>
      <w:r w:rsidR="008C5F2A">
        <w:rPr>
          <w:sz w:val="32"/>
          <w:szCs w:val="32"/>
        </w:rPr>
        <w:t xml:space="preserve">lectric </w:t>
      </w:r>
      <w:r w:rsidR="00036DA4">
        <w:rPr>
          <w:sz w:val="32"/>
          <w:szCs w:val="32"/>
        </w:rPr>
        <w:t>Cooperative, Inc.</w:t>
      </w:r>
    </w:p>
    <w:p w14:paraId="2DFC312B" w14:textId="77777777" w:rsidR="00015EC0" w:rsidRPr="00F5591C" w:rsidRDefault="00015EC0" w:rsidP="00365FF0">
      <w:pPr>
        <w:rPr>
          <w:sz w:val="22"/>
          <w:szCs w:val="22"/>
        </w:rPr>
      </w:pPr>
    </w:p>
    <w:p w14:paraId="1C8C893A" w14:textId="5E39CBD3" w:rsidR="001D634D" w:rsidRDefault="00036DA4" w:rsidP="00365FF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A4D57A2" wp14:editId="68C6280C">
            <wp:extent cx="6400800" cy="2404745"/>
            <wp:effectExtent l="0" t="0" r="0" b="0"/>
            <wp:docPr id="4226955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95552" name="Picture 42269555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B8606" w14:textId="77777777" w:rsidR="001D634D" w:rsidRDefault="001D634D" w:rsidP="00365FF0">
      <w:pPr>
        <w:rPr>
          <w:sz w:val="32"/>
          <w:szCs w:val="32"/>
        </w:rPr>
      </w:pPr>
    </w:p>
    <w:p w14:paraId="0F413E65" w14:textId="130A19EA" w:rsidR="001A1772" w:rsidRPr="00633EE9" w:rsidRDefault="001A1772" w:rsidP="00695320">
      <w:pPr>
        <w:spacing w:after="120"/>
        <w:rPr>
          <w:rFonts w:cs="Arial"/>
          <w:color w:val="000000" w:themeColor="text1"/>
          <w:sz w:val="28"/>
          <w:szCs w:val="28"/>
        </w:rPr>
      </w:pPr>
      <w:r w:rsidRPr="00633EE9">
        <w:rPr>
          <w:rFonts w:cs="Arial"/>
          <w:color w:val="000000" w:themeColor="text1"/>
          <w:sz w:val="28"/>
          <w:szCs w:val="28"/>
        </w:rPr>
        <w:t xml:space="preserve">The Board of </w:t>
      </w:r>
      <w:r w:rsidR="00A473E1">
        <w:rPr>
          <w:rFonts w:cs="Arial"/>
          <w:color w:val="000000" w:themeColor="text1"/>
          <w:sz w:val="28"/>
          <w:szCs w:val="28"/>
        </w:rPr>
        <w:t>Trustees</w:t>
      </w:r>
      <w:r w:rsidRPr="00633EE9">
        <w:rPr>
          <w:rFonts w:cs="Arial"/>
          <w:color w:val="000000" w:themeColor="text1"/>
          <w:sz w:val="28"/>
          <w:szCs w:val="28"/>
        </w:rPr>
        <w:t xml:space="preserve"> of </w:t>
      </w:r>
      <w:r w:rsidR="000654A3">
        <w:rPr>
          <w:rFonts w:cs="Arial"/>
          <w:color w:val="000000" w:themeColor="text1"/>
          <w:sz w:val="28"/>
          <w:szCs w:val="28"/>
        </w:rPr>
        <w:t xml:space="preserve">The </w:t>
      </w:r>
      <w:r w:rsidR="00036DA4">
        <w:rPr>
          <w:rFonts w:cs="Arial"/>
          <w:color w:val="000000" w:themeColor="text1"/>
          <w:sz w:val="28"/>
          <w:szCs w:val="28"/>
        </w:rPr>
        <w:t>Socorro Electric Cooperative</w:t>
      </w:r>
      <w:r w:rsidR="000654A3">
        <w:rPr>
          <w:rFonts w:cs="Arial"/>
          <w:color w:val="000000" w:themeColor="text1"/>
          <w:sz w:val="28"/>
          <w:szCs w:val="28"/>
        </w:rPr>
        <w:t xml:space="preserve">, Inc. </w:t>
      </w:r>
      <w:r w:rsidRPr="00633EE9">
        <w:rPr>
          <w:rFonts w:cs="Arial"/>
          <w:color w:val="000000" w:themeColor="text1"/>
          <w:sz w:val="28"/>
          <w:szCs w:val="28"/>
        </w:rPr>
        <w:t>(</w:t>
      </w:r>
      <w:r w:rsidR="00036DA4">
        <w:rPr>
          <w:rFonts w:cs="Arial"/>
          <w:color w:val="000000" w:themeColor="text1"/>
          <w:sz w:val="28"/>
          <w:szCs w:val="28"/>
        </w:rPr>
        <w:t>SEC</w:t>
      </w:r>
      <w:r w:rsidRPr="00633EE9">
        <w:rPr>
          <w:rFonts w:cs="Arial"/>
          <w:color w:val="000000" w:themeColor="text1"/>
          <w:sz w:val="28"/>
          <w:szCs w:val="28"/>
        </w:rPr>
        <w:t>) seek</w:t>
      </w:r>
      <w:r w:rsidR="00633EE9" w:rsidRPr="00633EE9">
        <w:rPr>
          <w:rFonts w:cs="Arial"/>
          <w:color w:val="000000" w:themeColor="text1"/>
          <w:sz w:val="28"/>
          <w:szCs w:val="28"/>
        </w:rPr>
        <w:t>s</w:t>
      </w:r>
      <w:r w:rsidRPr="00633EE9">
        <w:rPr>
          <w:rFonts w:cs="Arial"/>
          <w:color w:val="000000" w:themeColor="text1"/>
          <w:sz w:val="28"/>
          <w:szCs w:val="28"/>
        </w:rPr>
        <w:t xml:space="preserve"> a </w:t>
      </w:r>
      <w:r w:rsidRPr="00633EE9">
        <w:rPr>
          <w:rFonts w:cs="Arial"/>
          <w:b/>
          <w:bCs/>
          <w:color w:val="008000"/>
          <w:sz w:val="28"/>
          <w:szCs w:val="28"/>
        </w:rPr>
        <w:t>visionary leader with strong interpersonal</w:t>
      </w:r>
      <w:r w:rsidR="00E252B6">
        <w:rPr>
          <w:rFonts w:cs="Arial"/>
          <w:b/>
          <w:bCs/>
          <w:color w:val="008000"/>
          <w:sz w:val="28"/>
          <w:szCs w:val="28"/>
        </w:rPr>
        <w:t xml:space="preserve"> and team building</w:t>
      </w:r>
      <w:r w:rsidRPr="00633EE9">
        <w:rPr>
          <w:rFonts w:cs="Arial"/>
          <w:b/>
          <w:bCs/>
          <w:color w:val="008000"/>
          <w:sz w:val="28"/>
          <w:szCs w:val="28"/>
        </w:rPr>
        <w:t xml:space="preserve"> skills</w:t>
      </w:r>
      <w:r w:rsidRPr="00633EE9">
        <w:rPr>
          <w:rFonts w:cs="Arial"/>
          <w:color w:val="000000" w:themeColor="text1"/>
          <w:sz w:val="28"/>
          <w:szCs w:val="28"/>
        </w:rPr>
        <w:t xml:space="preserve"> to become the next </w:t>
      </w:r>
      <w:r w:rsidR="000F47EE">
        <w:rPr>
          <w:rFonts w:cs="Arial"/>
          <w:color w:val="000000" w:themeColor="text1"/>
          <w:sz w:val="28"/>
          <w:szCs w:val="28"/>
        </w:rPr>
        <w:t>General Manager</w:t>
      </w:r>
      <w:r w:rsidRPr="00633EE9">
        <w:rPr>
          <w:rFonts w:cs="Arial"/>
          <w:color w:val="000000" w:themeColor="text1"/>
          <w:sz w:val="28"/>
          <w:szCs w:val="28"/>
        </w:rPr>
        <w:t xml:space="preserve"> due to </w:t>
      </w:r>
      <w:r w:rsidR="00C96A54">
        <w:rPr>
          <w:rFonts w:cs="Arial"/>
          <w:color w:val="000000" w:themeColor="text1"/>
          <w:sz w:val="28"/>
          <w:szCs w:val="28"/>
        </w:rPr>
        <w:t>a recent</w:t>
      </w:r>
      <w:r w:rsidRPr="00633EE9">
        <w:rPr>
          <w:rFonts w:cs="Arial"/>
          <w:color w:val="000000" w:themeColor="text1"/>
          <w:sz w:val="28"/>
          <w:szCs w:val="28"/>
        </w:rPr>
        <w:t xml:space="preserve"> retirement. The </w:t>
      </w:r>
      <w:r w:rsidR="00036DA4">
        <w:rPr>
          <w:rFonts w:cs="Arial"/>
          <w:color w:val="000000" w:themeColor="text1"/>
          <w:sz w:val="28"/>
          <w:szCs w:val="28"/>
        </w:rPr>
        <w:t>SEC</w:t>
      </w:r>
      <w:r w:rsidRPr="00633EE9">
        <w:rPr>
          <w:rFonts w:cs="Arial"/>
          <w:color w:val="000000" w:themeColor="text1"/>
          <w:sz w:val="28"/>
          <w:szCs w:val="28"/>
        </w:rPr>
        <w:t xml:space="preserve"> Board has retained NRECA Executive Search to facilitate the search process.</w:t>
      </w:r>
    </w:p>
    <w:p w14:paraId="55036EE6" w14:textId="6A5D3391" w:rsidR="001A1772" w:rsidRDefault="001A1772" w:rsidP="00695320">
      <w:pPr>
        <w:spacing w:after="120"/>
        <w:rPr>
          <w:rFonts w:cs="Arial"/>
          <w:color w:val="000000" w:themeColor="text1"/>
          <w:sz w:val="32"/>
          <w:szCs w:val="32"/>
        </w:rPr>
      </w:pPr>
    </w:p>
    <w:p w14:paraId="3099EB86" w14:textId="457D67BF" w:rsidR="00B05CD7" w:rsidRPr="008C5F2A" w:rsidRDefault="00B05CD7" w:rsidP="00740243">
      <w:pPr>
        <w:pStyle w:val="Heading1"/>
        <w:spacing w:after="0" w:line="283" w:lineRule="auto"/>
        <w:rPr>
          <w:rFonts w:cs="Arial"/>
          <w:color w:val="008000"/>
          <w:sz w:val="28"/>
          <w:szCs w:val="28"/>
        </w:rPr>
      </w:pPr>
      <w:r w:rsidRPr="008C5F2A">
        <w:rPr>
          <w:rFonts w:cs="Arial"/>
          <w:color w:val="008000"/>
          <w:sz w:val="28"/>
          <w:szCs w:val="28"/>
        </w:rPr>
        <w:t xml:space="preserve">About </w:t>
      </w:r>
      <w:r w:rsidR="00910D82">
        <w:rPr>
          <w:rFonts w:cs="Arial"/>
          <w:color w:val="008000"/>
          <w:sz w:val="28"/>
          <w:szCs w:val="28"/>
        </w:rPr>
        <w:t>Socorro</w:t>
      </w:r>
      <w:r w:rsidR="008C5F2A" w:rsidRPr="008C5F2A">
        <w:rPr>
          <w:rFonts w:cs="Arial"/>
          <w:color w:val="008000"/>
          <w:sz w:val="28"/>
          <w:szCs w:val="28"/>
        </w:rPr>
        <w:t xml:space="preserve"> Electric Cooperative</w:t>
      </w:r>
    </w:p>
    <w:p w14:paraId="56F48443" w14:textId="63FA1352" w:rsidR="008C5F2A" w:rsidRPr="002101CB" w:rsidRDefault="008C5F2A" w:rsidP="006836E5">
      <w:pPr>
        <w:spacing w:line="259" w:lineRule="auto"/>
        <w:rPr>
          <w:rFonts w:cs="Arial"/>
          <w:sz w:val="22"/>
          <w:szCs w:val="22"/>
        </w:rPr>
      </w:pPr>
      <w:r w:rsidRPr="002101CB">
        <w:rPr>
          <w:rFonts w:cs="Arial"/>
          <w:sz w:val="22"/>
          <w:szCs w:val="22"/>
        </w:rPr>
        <w:t>Incorporated in 19</w:t>
      </w:r>
      <w:r w:rsidR="00772514" w:rsidRPr="002101CB">
        <w:rPr>
          <w:rFonts w:cs="Arial"/>
          <w:sz w:val="22"/>
          <w:szCs w:val="22"/>
        </w:rPr>
        <w:t>45</w:t>
      </w:r>
      <w:r w:rsidRPr="002101CB">
        <w:rPr>
          <w:rFonts w:cs="Arial"/>
          <w:sz w:val="22"/>
          <w:szCs w:val="22"/>
        </w:rPr>
        <w:t xml:space="preserve">, </w:t>
      </w:r>
      <w:r w:rsidR="00895936">
        <w:rPr>
          <w:rFonts w:cs="Arial"/>
          <w:sz w:val="22"/>
          <w:szCs w:val="22"/>
        </w:rPr>
        <w:t>SEC</w:t>
      </w:r>
      <w:r w:rsidR="005C6F28">
        <w:rPr>
          <w:rFonts w:cs="Arial"/>
          <w:sz w:val="22"/>
          <w:szCs w:val="22"/>
        </w:rPr>
        <w:t xml:space="preserve"> is a distribution cooperative</w:t>
      </w:r>
      <w:r w:rsidR="008952C7">
        <w:rPr>
          <w:rFonts w:cs="Arial"/>
          <w:sz w:val="22"/>
          <w:szCs w:val="22"/>
        </w:rPr>
        <w:t xml:space="preserve"> pr</w:t>
      </w:r>
      <w:r w:rsidR="00BB2BED">
        <w:rPr>
          <w:rFonts w:cs="Arial"/>
          <w:sz w:val="22"/>
          <w:szCs w:val="22"/>
        </w:rPr>
        <w:t>oviding service to 13,083 meters and</w:t>
      </w:r>
      <w:r w:rsidRPr="002101CB">
        <w:rPr>
          <w:rFonts w:cs="Arial"/>
          <w:sz w:val="22"/>
          <w:szCs w:val="22"/>
        </w:rPr>
        <w:t xml:space="preserve"> </w:t>
      </w:r>
      <w:r w:rsidR="006F5A21" w:rsidRPr="002101CB">
        <w:rPr>
          <w:rFonts w:cs="Arial"/>
          <w:sz w:val="22"/>
          <w:szCs w:val="22"/>
        </w:rPr>
        <w:t>8,638</w:t>
      </w:r>
      <w:r w:rsidRPr="002101CB">
        <w:rPr>
          <w:rFonts w:cs="Arial"/>
          <w:sz w:val="22"/>
          <w:szCs w:val="22"/>
        </w:rPr>
        <w:t xml:space="preserve"> members.  </w:t>
      </w:r>
      <w:r w:rsidR="00157A5D">
        <w:rPr>
          <w:rFonts w:cs="Arial"/>
          <w:sz w:val="22"/>
          <w:szCs w:val="22"/>
        </w:rPr>
        <w:t>Its</w:t>
      </w:r>
      <w:r w:rsidRPr="002101CB">
        <w:rPr>
          <w:rFonts w:cs="Arial"/>
          <w:sz w:val="22"/>
          <w:szCs w:val="22"/>
        </w:rPr>
        <w:t xml:space="preserve"> </w:t>
      </w:r>
      <w:r w:rsidR="00006AEE" w:rsidRPr="002101CB">
        <w:rPr>
          <w:rFonts w:cs="Arial"/>
          <w:sz w:val="22"/>
          <w:szCs w:val="22"/>
        </w:rPr>
        <w:t>service</w:t>
      </w:r>
      <w:r w:rsidRPr="002101CB">
        <w:rPr>
          <w:rFonts w:cs="Arial"/>
          <w:sz w:val="22"/>
          <w:szCs w:val="22"/>
        </w:rPr>
        <w:t xml:space="preserve"> territory </w:t>
      </w:r>
      <w:r w:rsidR="00D35D1E">
        <w:rPr>
          <w:rFonts w:cs="Arial"/>
          <w:sz w:val="22"/>
          <w:szCs w:val="22"/>
        </w:rPr>
        <w:t xml:space="preserve">covers over 11,000 square miles and </w:t>
      </w:r>
      <w:r w:rsidR="00006AEE" w:rsidRPr="002101CB">
        <w:rPr>
          <w:rFonts w:cs="Arial"/>
          <w:sz w:val="22"/>
          <w:szCs w:val="22"/>
        </w:rPr>
        <w:t>includes</w:t>
      </w:r>
      <w:r w:rsidRPr="002101CB">
        <w:rPr>
          <w:rFonts w:cs="Arial"/>
          <w:sz w:val="22"/>
          <w:szCs w:val="22"/>
        </w:rPr>
        <w:t xml:space="preserve"> portions of </w:t>
      </w:r>
      <w:r w:rsidR="00BB2BED">
        <w:rPr>
          <w:rFonts w:cs="Arial"/>
          <w:sz w:val="22"/>
          <w:szCs w:val="22"/>
        </w:rPr>
        <w:t>seven</w:t>
      </w:r>
      <w:r w:rsidRPr="002101CB">
        <w:rPr>
          <w:rFonts w:cs="Arial"/>
          <w:sz w:val="22"/>
          <w:szCs w:val="22"/>
        </w:rPr>
        <w:t xml:space="preserve"> counties </w:t>
      </w:r>
      <w:r w:rsidR="008C37A7" w:rsidRPr="002101CB">
        <w:rPr>
          <w:rFonts w:cs="Arial"/>
          <w:sz w:val="22"/>
          <w:szCs w:val="22"/>
        </w:rPr>
        <w:t xml:space="preserve">in </w:t>
      </w:r>
      <w:r w:rsidR="005C6F28" w:rsidRPr="002101CB">
        <w:rPr>
          <w:rFonts w:cs="Arial"/>
          <w:sz w:val="22"/>
          <w:szCs w:val="22"/>
        </w:rPr>
        <w:t>west central</w:t>
      </w:r>
      <w:r w:rsidR="008C37A7" w:rsidRPr="002101CB">
        <w:rPr>
          <w:rFonts w:cs="Arial"/>
          <w:sz w:val="22"/>
          <w:szCs w:val="22"/>
        </w:rPr>
        <w:t>, New Mexico</w:t>
      </w:r>
      <w:r w:rsidRPr="002101CB">
        <w:rPr>
          <w:rFonts w:cs="Arial"/>
          <w:sz w:val="22"/>
          <w:szCs w:val="22"/>
        </w:rPr>
        <w:t xml:space="preserve">.  With annual revenue </w:t>
      </w:r>
      <w:r w:rsidR="008C37A7" w:rsidRPr="002101CB">
        <w:rPr>
          <w:rFonts w:cs="Arial"/>
          <w:sz w:val="22"/>
          <w:szCs w:val="22"/>
        </w:rPr>
        <w:t>exceeding $</w:t>
      </w:r>
      <w:r w:rsidRPr="002101CB">
        <w:rPr>
          <w:rFonts w:cs="Arial"/>
          <w:sz w:val="22"/>
          <w:szCs w:val="22"/>
        </w:rPr>
        <w:t xml:space="preserve">25 million, net plant </w:t>
      </w:r>
      <w:r w:rsidR="00AF38E9">
        <w:rPr>
          <w:rFonts w:cs="Arial"/>
          <w:sz w:val="22"/>
          <w:szCs w:val="22"/>
        </w:rPr>
        <w:t>over</w:t>
      </w:r>
      <w:r w:rsidRPr="002101CB">
        <w:rPr>
          <w:rFonts w:cs="Arial"/>
          <w:sz w:val="22"/>
          <w:szCs w:val="22"/>
        </w:rPr>
        <w:t xml:space="preserve"> $</w:t>
      </w:r>
      <w:r w:rsidR="004A23D5">
        <w:rPr>
          <w:rFonts w:cs="Arial"/>
          <w:sz w:val="22"/>
          <w:szCs w:val="22"/>
        </w:rPr>
        <w:t>9</w:t>
      </w:r>
      <w:r w:rsidR="00F34790" w:rsidRPr="002101CB">
        <w:rPr>
          <w:rFonts w:cs="Arial"/>
          <w:sz w:val="22"/>
          <w:szCs w:val="22"/>
        </w:rPr>
        <w:t>0</w:t>
      </w:r>
      <w:r w:rsidRPr="002101CB">
        <w:rPr>
          <w:rFonts w:cs="Arial"/>
          <w:sz w:val="22"/>
          <w:szCs w:val="22"/>
        </w:rPr>
        <w:t xml:space="preserve"> million, and over </w:t>
      </w:r>
      <w:r w:rsidR="00D3164C" w:rsidRPr="002101CB">
        <w:rPr>
          <w:rFonts w:cs="Arial"/>
          <w:sz w:val="22"/>
          <w:szCs w:val="22"/>
        </w:rPr>
        <w:t>3</w:t>
      </w:r>
      <w:r w:rsidRPr="002101CB">
        <w:rPr>
          <w:rFonts w:cs="Arial"/>
          <w:sz w:val="22"/>
          <w:szCs w:val="22"/>
        </w:rPr>
        <w:t>,</w:t>
      </w:r>
      <w:r w:rsidR="009536F0" w:rsidRPr="002101CB">
        <w:rPr>
          <w:rFonts w:cs="Arial"/>
          <w:sz w:val="22"/>
          <w:szCs w:val="22"/>
        </w:rPr>
        <w:t>3</w:t>
      </w:r>
      <w:r w:rsidRPr="002101CB">
        <w:rPr>
          <w:rFonts w:cs="Arial"/>
          <w:sz w:val="22"/>
          <w:szCs w:val="22"/>
        </w:rPr>
        <w:t xml:space="preserve">00 miles of distribution line, </w:t>
      </w:r>
      <w:r w:rsidR="004A23D5">
        <w:rPr>
          <w:rFonts w:cs="Arial"/>
          <w:sz w:val="22"/>
          <w:szCs w:val="22"/>
        </w:rPr>
        <w:t>SEC</w:t>
      </w:r>
      <w:r w:rsidRPr="002101CB">
        <w:rPr>
          <w:rFonts w:cs="Arial"/>
          <w:sz w:val="22"/>
          <w:szCs w:val="22"/>
        </w:rPr>
        <w:t xml:space="preserve"> is financially strong and </w:t>
      </w:r>
      <w:r w:rsidR="000A12A4" w:rsidRPr="002101CB">
        <w:rPr>
          <w:rFonts w:cs="Arial"/>
          <w:sz w:val="22"/>
          <w:szCs w:val="22"/>
        </w:rPr>
        <w:t>continues to invest in its electric distribution and transmission facilities</w:t>
      </w:r>
      <w:r w:rsidR="00841F50" w:rsidRPr="002101CB">
        <w:rPr>
          <w:rFonts w:cs="Arial"/>
          <w:sz w:val="22"/>
          <w:szCs w:val="22"/>
        </w:rPr>
        <w:t xml:space="preserve">, while </w:t>
      </w:r>
      <w:r w:rsidR="004F7688">
        <w:rPr>
          <w:rFonts w:cs="Arial"/>
          <w:sz w:val="22"/>
          <w:szCs w:val="22"/>
        </w:rPr>
        <w:t xml:space="preserve">annually </w:t>
      </w:r>
      <w:r w:rsidR="00841F50" w:rsidRPr="002101CB">
        <w:rPr>
          <w:rFonts w:cs="Arial"/>
          <w:sz w:val="22"/>
          <w:szCs w:val="22"/>
        </w:rPr>
        <w:t>retiring member capital credits.</w:t>
      </w:r>
    </w:p>
    <w:p w14:paraId="04D1266A" w14:textId="77777777" w:rsidR="008C5F2A" w:rsidRPr="002101CB" w:rsidRDefault="008C5F2A" w:rsidP="006836E5">
      <w:pPr>
        <w:spacing w:line="259" w:lineRule="auto"/>
        <w:rPr>
          <w:rFonts w:cs="Arial"/>
          <w:sz w:val="22"/>
          <w:szCs w:val="22"/>
        </w:rPr>
      </w:pPr>
    </w:p>
    <w:p w14:paraId="7D82E883" w14:textId="3C05B82E" w:rsidR="008C5F2A" w:rsidRDefault="005C6F28" w:rsidP="006836E5">
      <w:pPr>
        <w:spacing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addition to providing</w:t>
      </w:r>
      <w:r w:rsidR="008C5F2A" w:rsidRPr="002101CB">
        <w:rPr>
          <w:rFonts w:cs="Arial"/>
          <w:sz w:val="22"/>
          <w:szCs w:val="22"/>
        </w:rPr>
        <w:t xml:space="preserve"> electric service to its members</w:t>
      </w:r>
      <w:r>
        <w:rPr>
          <w:rFonts w:cs="Arial"/>
          <w:sz w:val="22"/>
          <w:szCs w:val="22"/>
        </w:rPr>
        <w:t>, SEC</w:t>
      </w:r>
      <w:r w:rsidR="008C5F2A" w:rsidRPr="002101CB">
        <w:rPr>
          <w:rFonts w:cs="Arial"/>
          <w:sz w:val="22"/>
          <w:szCs w:val="22"/>
        </w:rPr>
        <w:t xml:space="preserve"> has recently </w:t>
      </w:r>
      <w:r w:rsidR="008156E6">
        <w:rPr>
          <w:rFonts w:cs="Arial"/>
          <w:sz w:val="22"/>
          <w:szCs w:val="22"/>
        </w:rPr>
        <w:t>beg</w:t>
      </w:r>
      <w:r w:rsidR="00157A5D">
        <w:rPr>
          <w:rFonts w:cs="Arial"/>
          <w:sz w:val="22"/>
          <w:szCs w:val="22"/>
        </w:rPr>
        <w:t>u</w:t>
      </w:r>
      <w:r w:rsidR="008156E6">
        <w:rPr>
          <w:rFonts w:cs="Arial"/>
          <w:sz w:val="22"/>
          <w:szCs w:val="22"/>
        </w:rPr>
        <w:t>n construction of</w:t>
      </w:r>
      <w:r w:rsidR="008C5F2A" w:rsidRPr="002101CB">
        <w:rPr>
          <w:rFonts w:cs="Arial"/>
          <w:sz w:val="22"/>
          <w:szCs w:val="22"/>
        </w:rPr>
        <w:t xml:space="preserve"> a fiber optic network</w:t>
      </w:r>
      <w:r w:rsidR="001A52A1" w:rsidRPr="002101CB">
        <w:rPr>
          <w:rFonts w:cs="Arial"/>
          <w:sz w:val="22"/>
          <w:szCs w:val="22"/>
        </w:rPr>
        <w:t xml:space="preserve"> to meet the needs of underserved areas </w:t>
      </w:r>
      <w:r w:rsidR="002A1E68" w:rsidRPr="002101CB">
        <w:rPr>
          <w:rFonts w:cs="Arial"/>
          <w:sz w:val="22"/>
          <w:szCs w:val="22"/>
        </w:rPr>
        <w:t>w</w:t>
      </w:r>
      <w:r w:rsidR="003D05B5" w:rsidRPr="002101CB">
        <w:rPr>
          <w:rFonts w:cs="Arial"/>
          <w:sz w:val="22"/>
          <w:szCs w:val="22"/>
        </w:rPr>
        <w:t>i</w:t>
      </w:r>
      <w:r w:rsidR="002A1E68" w:rsidRPr="002101CB">
        <w:rPr>
          <w:rFonts w:cs="Arial"/>
          <w:sz w:val="22"/>
          <w:szCs w:val="22"/>
        </w:rPr>
        <w:t>thin</w:t>
      </w:r>
      <w:r w:rsidR="001A52A1" w:rsidRPr="002101CB">
        <w:rPr>
          <w:rFonts w:cs="Arial"/>
          <w:sz w:val="22"/>
          <w:szCs w:val="22"/>
        </w:rPr>
        <w:t xml:space="preserve"> its service area</w:t>
      </w:r>
      <w:r w:rsidR="008C5F2A" w:rsidRPr="002101CB">
        <w:rPr>
          <w:rFonts w:cs="Arial"/>
          <w:sz w:val="22"/>
          <w:szCs w:val="22"/>
        </w:rPr>
        <w:t xml:space="preserve">. The smart grid infrastructure will facilitate gigabit-speed broadband service to </w:t>
      </w:r>
      <w:r w:rsidR="00BC6E80" w:rsidRPr="002101CB">
        <w:rPr>
          <w:rFonts w:cs="Arial"/>
          <w:sz w:val="22"/>
          <w:szCs w:val="22"/>
        </w:rPr>
        <w:t xml:space="preserve">SEC’s </w:t>
      </w:r>
      <w:r w:rsidR="00825377" w:rsidRPr="002101CB">
        <w:rPr>
          <w:rFonts w:cs="Arial"/>
          <w:sz w:val="22"/>
          <w:szCs w:val="22"/>
        </w:rPr>
        <w:t>affected</w:t>
      </w:r>
      <w:r w:rsidR="008C5F2A" w:rsidRPr="002101CB">
        <w:rPr>
          <w:rFonts w:cs="Arial"/>
          <w:sz w:val="22"/>
          <w:szCs w:val="22"/>
        </w:rPr>
        <w:t xml:space="preserve"> membership</w:t>
      </w:r>
      <w:r w:rsidR="00825377" w:rsidRPr="002101CB">
        <w:rPr>
          <w:rFonts w:cs="Arial"/>
          <w:sz w:val="22"/>
          <w:szCs w:val="22"/>
        </w:rPr>
        <w:t>.  Funding support for the project</w:t>
      </w:r>
      <w:r w:rsidR="008C5F2A" w:rsidRPr="002101CB">
        <w:rPr>
          <w:rFonts w:cs="Arial"/>
          <w:sz w:val="22"/>
          <w:szCs w:val="22"/>
        </w:rPr>
        <w:t xml:space="preserve"> </w:t>
      </w:r>
      <w:r w:rsidR="0007123E" w:rsidRPr="002101CB">
        <w:rPr>
          <w:rFonts w:cs="Arial"/>
          <w:sz w:val="22"/>
          <w:szCs w:val="22"/>
        </w:rPr>
        <w:t>is provided by the Connect New Mexico Pilot Program</w:t>
      </w:r>
      <w:r w:rsidR="00740023" w:rsidRPr="002101CB">
        <w:rPr>
          <w:rFonts w:cs="Arial"/>
          <w:sz w:val="22"/>
          <w:szCs w:val="22"/>
        </w:rPr>
        <w:t xml:space="preserve">, an effort of the New Mexico governor and the </w:t>
      </w:r>
      <w:r w:rsidR="0005608C" w:rsidRPr="002101CB">
        <w:rPr>
          <w:rFonts w:cs="Arial"/>
          <w:sz w:val="22"/>
          <w:szCs w:val="22"/>
        </w:rPr>
        <w:t>state’s Office of Broadband Access and Expansion</w:t>
      </w:r>
      <w:r w:rsidR="0007123E" w:rsidRPr="002101CB">
        <w:rPr>
          <w:rFonts w:cs="Arial"/>
          <w:sz w:val="22"/>
          <w:szCs w:val="22"/>
        </w:rPr>
        <w:t>.  </w:t>
      </w:r>
      <w:r w:rsidR="0007123E" w:rsidRPr="0007123E">
        <w:rPr>
          <w:rFonts w:cs="Arial"/>
          <w:sz w:val="22"/>
          <w:szCs w:val="22"/>
        </w:rPr>
        <w:t>SEC</w:t>
      </w:r>
      <w:r w:rsidR="00BD508C" w:rsidRPr="002101CB">
        <w:rPr>
          <w:rFonts w:cs="Arial"/>
          <w:sz w:val="22"/>
          <w:szCs w:val="22"/>
        </w:rPr>
        <w:t xml:space="preserve"> was</w:t>
      </w:r>
      <w:r w:rsidR="0007123E" w:rsidRPr="0007123E">
        <w:rPr>
          <w:rFonts w:cs="Arial"/>
          <w:sz w:val="22"/>
          <w:szCs w:val="22"/>
        </w:rPr>
        <w:t xml:space="preserve"> one of four recipients awarded this grant. SEC has partnered with Continental Divide Electric Cooperative, to provide Red Bolt Broadband </w:t>
      </w:r>
      <w:r w:rsidR="00C365AC">
        <w:rPr>
          <w:rFonts w:cs="Arial"/>
          <w:sz w:val="22"/>
          <w:szCs w:val="22"/>
        </w:rPr>
        <w:t>for</w:t>
      </w:r>
      <w:r w:rsidR="002101CB" w:rsidRPr="002101CB">
        <w:rPr>
          <w:rFonts w:cs="Arial"/>
          <w:sz w:val="22"/>
          <w:szCs w:val="22"/>
        </w:rPr>
        <w:t xml:space="preserve"> </w:t>
      </w:r>
      <w:r w:rsidR="00157A5D">
        <w:rPr>
          <w:rFonts w:cs="Arial"/>
          <w:sz w:val="22"/>
          <w:szCs w:val="22"/>
        </w:rPr>
        <w:t>its internet service</w:t>
      </w:r>
      <w:r w:rsidR="008C5F2A" w:rsidRPr="002101CB">
        <w:rPr>
          <w:rFonts w:cs="Arial"/>
          <w:sz w:val="22"/>
          <w:szCs w:val="22"/>
        </w:rPr>
        <w:t xml:space="preserve">. </w:t>
      </w:r>
    </w:p>
    <w:p w14:paraId="233177A1" w14:textId="77777777" w:rsidR="000242E9" w:rsidRPr="002101CB" w:rsidRDefault="000242E9" w:rsidP="006836E5">
      <w:pPr>
        <w:spacing w:line="259" w:lineRule="auto"/>
        <w:rPr>
          <w:rFonts w:cs="Arial"/>
          <w:sz w:val="22"/>
          <w:szCs w:val="22"/>
        </w:rPr>
      </w:pPr>
    </w:p>
    <w:p w14:paraId="08EBE2BE" w14:textId="0403D3BB" w:rsidR="008C5F2A" w:rsidRDefault="005B028E" w:rsidP="006836E5">
      <w:pPr>
        <w:autoSpaceDE w:val="0"/>
        <w:autoSpaceDN w:val="0"/>
        <w:adjustRightInd w:val="0"/>
        <w:spacing w:line="259" w:lineRule="auto"/>
        <w:rPr>
          <w:rFonts w:cs="Arial"/>
          <w:color w:val="000000" w:themeColor="text1"/>
          <w:sz w:val="22"/>
          <w:szCs w:val="22"/>
        </w:rPr>
      </w:pPr>
      <w:r w:rsidRPr="00E843D7">
        <w:rPr>
          <w:rFonts w:cs="Arial"/>
          <w:sz w:val="22"/>
          <w:szCs w:val="22"/>
        </w:rPr>
        <w:t>SEC is a member of the Tri-State Power Cooperative (</w:t>
      </w:r>
      <w:r w:rsidR="00F256D2" w:rsidRPr="00E843D7">
        <w:rPr>
          <w:rFonts w:cs="Arial"/>
          <w:sz w:val="22"/>
          <w:szCs w:val="22"/>
        </w:rPr>
        <w:t>Tri-State</w:t>
      </w:r>
      <w:r w:rsidRPr="00E843D7">
        <w:rPr>
          <w:rFonts w:cs="Arial"/>
          <w:sz w:val="22"/>
          <w:szCs w:val="22"/>
        </w:rPr>
        <w:t>), a generation and transmission cooperative serving</w:t>
      </w:r>
      <w:r w:rsidR="008B66FA" w:rsidRPr="00E843D7">
        <w:rPr>
          <w:rFonts w:cs="Arial"/>
          <w:sz w:val="22"/>
          <w:szCs w:val="22"/>
        </w:rPr>
        <w:t xml:space="preserve"> utilities </w:t>
      </w:r>
      <w:r w:rsidR="006F0FCB" w:rsidRPr="00E843D7">
        <w:rPr>
          <w:rFonts w:cs="Arial"/>
          <w:sz w:val="22"/>
          <w:szCs w:val="22"/>
        </w:rPr>
        <w:t>in Colorado, Nebraska, New Mexico and Wyoming.</w:t>
      </w:r>
      <w:r w:rsidR="00F256D2" w:rsidRPr="00E843D7">
        <w:rPr>
          <w:rFonts w:cs="Arial"/>
          <w:sz w:val="22"/>
          <w:szCs w:val="22"/>
        </w:rPr>
        <w:t xml:space="preserve"> To help SEC meet its objectives regarding renewable energy, </w:t>
      </w:r>
      <w:r w:rsidR="007515E1" w:rsidRPr="00E843D7">
        <w:rPr>
          <w:rFonts w:cs="Arial"/>
          <w:color w:val="000000" w:themeColor="text1"/>
          <w:sz w:val="22"/>
          <w:szCs w:val="22"/>
        </w:rPr>
        <w:t>Tri-State provides</w:t>
      </w:r>
      <w:r w:rsidR="00F256D2" w:rsidRPr="00E843D7">
        <w:rPr>
          <w:rFonts w:cs="Arial"/>
          <w:color w:val="000000" w:themeColor="text1"/>
          <w:sz w:val="22"/>
          <w:szCs w:val="22"/>
        </w:rPr>
        <w:t xml:space="preserve"> a portion of SEC’s power supply through</w:t>
      </w:r>
      <w:r w:rsidR="007515E1" w:rsidRPr="00E843D7">
        <w:rPr>
          <w:rFonts w:cs="Arial"/>
          <w:color w:val="000000" w:themeColor="text1"/>
          <w:sz w:val="22"/>
          <w:szCs w:val="22"/>
        </w:rPr>
        <w:t xml:space="preserve"> </w:t>
      </w:r>
      <w:r w:rsidR="00F256D2" w:rsidRPr="00E843D7">
        <w:rPr>
          <w:rFonts w:cs="Arial"/>
          <w:color w:val="000000" w:themeColor="text1"/>
          <w:sz w:val="22"/>
          <w:szCs w:val="22"/>
        </w:rPr>
        <w:t>its</w:t>
      </w:r>
      <w:r w:rsidR="007515E1" w:rsidRPr="00E843D7">
        <w:rPr>
          <w:rFonts w:cs="Arial"/>
          <w:color w:val="000000" w:themeColor="text1"/>
          <w:sz w:val="22"/>
          <w:szCs w:val="22"/>
        </w:rPr>
        <w:t xml:space="preserve"> green power program. Wind generation is the major source of that power, but </w:t>
      </w:r>
      <w:r w:rsidR="00FB3015">
        <w:rPr>
          <w:rFonts w:cs="Arial"/>
          <w:color w:val="000000" w:themeColor="text1"/>
          <w:sz w:val="22"/>
          <w:szCs w:val="22"/>
        </w:rPr>
        <w:t>SEC</w:t>
      </w:r>
      <w:r w:rsidR="007515E1" w:rsidRPr="00E843D7">
        <w:rPr>
          <w:rFonts w:cs="Arial"/>
          <w:color w:val="000000" w:themeColor="text1"/>
          <w:sz w:val="22"/>
          <w:szCs w:val="22"/>
        </w:rPr>
        <w:t xml:space="preserve"> also receives a </w:t>
      </w:r>
      <w:r w:rsidR="007515E1" w:rsidRPr="00E843D7">
        <w:rPr>
          <w:rFonts w:cs="Arial"/>
          <w:color w:val="000000" w:themeColor="text1"/>
          <w:sz w:val="22"/>
          <w:szCs w:val="22"/>
        </w:rPr>
        <w:lastRenderedPageBreak/>
        <w:t>portion of its renewable portfolio from several small hydroelectric projects, as well as biomass facilities that utilize animal waste to create methane to fuel small generating plants.</w:t>
      </w:r>
    </w:p>
    <w:p w14:paraId="1E68A0BF" w14:textId="77777777" w:rsidR="007E7E29" w:rsidRPr="00E843D7" w:rsidRDefault="007E7E29" w:rsidP="006836E5">
      <w:pPr>
        <w:autoSpaceDE w:val="0"/>
        <w:autoSpaceDN w:val="0"/>
        <w:adjustRightInd w:val="0"/>
        <w:spacing w:line="259" w:lineRule="auto"/>
        <w:rPr>
          <w:rFonts w:cs="Arial"/>
          <w:color w:val="000000" w:themeColor="text1"/>
          <w:sz w:val="22"/>
          <w:szCs w:val="22"/>
        </w:rPr>
      </w:pPr>
    </w:p>
    <w:p w14:paraId="167BF2F2" w14:textId="7CEF4791" w:rsidR="00006AEE" w:rsidRPr="00E843D7" w:rsidRDefault="003356C6" w:rsidP="006836E5">
      <w:pPr>
        <w:spacing w:line="259" w:lineRule="auto"/>
        <w:rPr>
          <w:rFonts w:cs="Arial"/>
          <w:sz w:val="22"/>
          <w:szCs w:val="22"/>
        </w:rPr>
      </w:pPr>
      <w:r w:rsidRPr="00E843D7">
        <w:rPr>
          <w:rFonts w:cs="Arial"/>
          <w:sz w:val="22"/>
          <w:szCs w:val="22"/>
        </w:rPr>
        <w:t>T</w:t>
      </w:r>
      <w:r w:rsidR="007255D3" w:rsidRPr="00E843D7">
        <w:rPr>
          <w:rFonts w:cs="Arial"/>
          <w:sz w:val="22"/>
          <w:szCs w:val="22"/>
        </w:rPr>
        <w:t xml:space="preserve">o operate its electric system, SEC employees </w:t>
      </w:r>
      <w:r w:rsidR="00BB2BED">
        <w:rPr>
          <w:rFonts w:cs="Arial"/>
          <w:sz w:val="22"/>
          <w:szCs w:val="22"/>
        </w:rPr>
        <w:t>3</w:t>
      </w:r>
      <w:r w:rsidR="00690846">
        <w:rPr>
          <w:rFonts w:cs="Arial"/>
          <w:sz w:val="22"/>
          <w:szCs w:val="22"/>
        </w:rPr>
        <w:t>6</w:t>
      </w:r>
      <w:r w:rsidR="007255D3" w:rsidRPr="00E843D7">
        <w:rPr>
          <w:rFonts w:cs="Arial"/>
          <w:sz w:val="22"/>
          <w:szCs w:val="22"/>
        </w:rPr>
        <w:t xml:space="preserve"> full-time employees, with a portion of these being members of </w:t>
      </w:r>
      <w:r w:rsidR="00E843D7" w:rsidRPr="00E843D7">
        <w:rPr>
          <w:rFonts w:cs="Arial"/>
          <w:sz w:val="22"/>
          <w:szCs w:val="22"/>
        </w:rPr>
        <w:t xml:space="preserve">IBEW AFL/CIO local 611.  </w:t>
      </w:r>
      <w:r w:rsidR="00006AEE" w:rsidRPr="00E843D7">
        <w:rPr>
          <w:rFonts w:cs="Arial"/>
          <w:sz w:val="22"/>
          <w:szCs w:val="22"/>
        </w:rPr>
        <w:t>Headquartered in Socorro, New Mexico, SEC operates with a vision of being conscientious stewards</w:t>
      </w:r>
      <w:r w:rsidR="009B4430">
        <w:rPr>
          <w:rFonts w:cs="Arial"/>
          <w:sz w:val="22"/>
          <w:szCs w:val="22"/>
        </w:rPr>
        <w:t xml:space="preserve"> for its members</w:t>
      </w:r>
      <w:r w:rsidR="00D9166E">
        <w:rPr>
          <w:rFonts w:cs="Arial"/>
          <w:sz w:val="22"/>
          <w:szCs w:val="22"/>
        </w:rPr>
        <w:t>,</w:t>
      </w:r>
      <w:r w:rsidR="00006AEE" w:rsidRPr="00E843D7">
        <w:rPr>
          <w:rFonts w:cs="Arial"/>
          <w:sz w:val="22"/>
          <w:szCs w:val="22"/>
        </w:rPr>
        <w:t xml:space="preserve"> </w:t>
      </w:r>
      <w:r w:rsidR="000E3B43">
        <w:rPr>
          <w:rFonts w:cs="Arial"/>
          <w:sz w:val="22"/>
          <w:szCs w:val="22"/>
        </w:rPr>
        <w:t xml:space="preserve">and </w:t>
      </w:r>
      <w:r w:rsidR="009B4430">
        <w:rPr>
          <w:rFonts w:cs="Arial"/>
          <w:sz w:val="22"/>
          <w:szCs w:val="22"/>
        </w:rPr>
        <w:t xml:space="preserve">it </w:t>
      </w:r>
      <w:r w:rsidR="000E3B43">
        <w:rPr>
          <w:rFonts w:cs="Arial"/>
          <w:sz w:val="22"/>
          <w:szCs w:val="22"/>
        </w:rPr>
        <w:t>values</w:t>
      </w:r>
      <w:r w:rsidR="00006AEE" w:rsidRPr="00E843D7">
        <w:rPr>
          <w:rFonts w:cs="Arial"/>
          <w:sz w:val="22"/>
          <w:szCs w:val="22"/>
        </w:rPr>
        <w:t xml:space="preserve"> clear and open communication</w:t>
      </w:r>
      <w:r w:rsidR="009B4430">
        <w:rPr>
          <w:rFonts w:cs="Arial"/>
          <w:sz w:val="22"/>
          <w:szCs w:val="22"/>
        </w:rPr>
        <w:t xml:space="preserve"> both internal and external to SEC</w:t>
      </w:r>
      <w:r w:rsidR="00006AEE" w:rsidRPr="00E843D7">
        <w:rPr>
          <w:rFonts w:cs="Arial"/>
          <w:sz w:val="22"/>
          <w:szCs w:val="22"/>
        </w:rPr>
        <w:t>.</w:t>
      </w:r>
    </w:p>
    <w:p w14:paraId="2EEA6144" w14:textId="77777777" w:rsidR="007515E1" w:rsidRPr="00E843D7" w:rsidRDefault="007515E1" w:rsidP="006836E5">
      <w:pPr>
        <w:spacing w:line="259" w:lineRule="auto"/>
        <w:rPr>
          <w:rFonts w:cs="Arial"/>
          <w:color w:val="000000" w:themeColor="text1"/>
          <w:sz w:val="22"/>
          <w:szCs w:val="22"/>
        </w:rPr>
      </w:pPr>
    </w:p>
    <w:p w14:paraId="3ECE455E" w14:textId="39A9E71B" w:rsidR="00F7299F" w:rsidRDefault="008C5F2A" w:rsidP="006836E5">
      <w:pPr>
        <w:spacing w:line="259" w:lineRule="auto"/>
        <w:rPr>
          <w:rFonts w:cs="Arial"/>
          <w:sz w:val="22"/>
          <w:szCs w:val="22"/>
        </w:rPr>
      </w:pPr>
      <w:r w:rsidRPr="00E843D7">
        <w:rPr>
          <w:rFonts w:cs="Arial"/>
          <w:color w:val="000000" w:themeColor="text1"/>
          <w:sz w:val="22"/>
          <w:szCs w:val="22"/>
        </w:rPr>
        <w:t xml:space="preserve">The </w:t>
      </w:r>
      <w:r w:rsidR="007E7E29">
        <w:rPr>
          <w:rFonts w:cs="Arial"/>
          <w:color w:val="000000" w:themeColor="text1"/>
          <w:sz w:val="22"/>
          <w:szCs w:val="22"/>
        </w:rPr>
        <w:t>GM</w:t>
      </w:r>
      <w:r w:rsidRPr="00E843D7">
        <w:rPr>
          <w:rFonts w:cs="Arial"/>
          <w:color w:val="000000" w:themeColor="text1"/>
          <w:sz w:val="22"/>
          <w:szCs w:val="22"/>
        </w:rPr>
        <w:t xml:space="preserve"> of </w:t>
      </w:r>
      <w:r w:rsidR="001134AE" w:rsidRPr="00E843D7">
        <w:rPr>
          <w:rFonts w:cs="Arial"/>
          <w:color w:val="000000" w:themeColor="text1"/>
          <w:sz w:val="22"/>
          <w:szCs w:val="22"/>
        </w:rPr>
        <w:t>SEC</w:t>
      </w:r>
      <w:r w:rsidRPr="00E843D7">
        <w:rPr>
          <w:rFonts w:cs="Arial"/>
          <w:color w:val="000000" w:themeColor="text1"/>
          <w:sz w:val="22"/>
          <w:szCs w:val="22"/>
        </w:rPr>
        <w:t xml:space="preserve"> provides leadership, advice, and assistance to the Board of </w:t>
      </w:r>
      <w:r w:rsidR="007E7E29">
        <w:rPr>
          <w:rFonts w:cs="Arial"/>
          <w:color w:val="000000" w:themeColor="text1"/>
          <w:sz w:val="22"/>
          <w:szCs w:val="22"/>
        </w:rPr>
        <w:t>Trustees</w:t>
      </w:r>
      <w:r w:rsidRPr="00E843D7">
        <w:rPr>
          <w:rFonts w:cs="Arial"/>
          <w:color w:val="000000" w:themeColor="text1"/>
          <w:sz w:val="22"/>
          <w:szCs w:val="22"/>
        </w:rPr>
        <w:t xml:space="preserve"> concerning industry changes, strategic planning, business objectives, and policy needs that will support </w:t>
      </w:r>
      <w:r w:rsidR="001134AE" w:rsidRPr="00E843D7">
        <w:rPr>
          <w:rFonts w:cs="Arial"/>
          <w:color w:val="000000" w:themeColor="text1"/>
          <w:sz w:val="22"/>
          <w:szCs w:val="22"/>
        </w:rPr>
        <w:t>SEC’s</w:t>
      </w:r>
      <w:r w:rsidRPr="00E843D7">
        <w:rPr>
          <w:rFonts w:cs="Arial"/>
          <w:color w:val="000000" w:themeColor="text1"/>
          <w:sz w:val="22"/>
          <w:szCs w:val="22"/>
        </w:rPr>
        <w:t xml:space="preserve"> mission, and values while providing effective guidelines for business operations now and in the future.  The </w:t>
      </w:r>
      <w:r w:rsidR="007E7E29">
        <w:rPr>
          <w:rFonts w:cs="Arial"/>
          <w:color w:val="000000" w:themeColor="text1"/>
          <w:sz w:val="22"/>
          <w:szCs w:val="22"/>
        </w:rPr>
        <w:t>GM</w:t>
      </w:r>
      <w:r w:rsidRPr="00E843D7">
        <w:rPr>
          <w:rFonts w:cs="Arial"/>
          <w:color w:val="000000" w:themeColor="text1"/>
          <w:sz w:val="22"/>
          <w:szCs w:val="22"/>
        </w:rPr>
        <w:t xml:space="preserve"> is responsible for creating an environment that encourages teambuilding and a cohesive work environment between the Board, management, and employees.  Additionally, the </w:t>
      </w:r>
      <w:r w:rsidR="007E7E29">
        <w:rPr>
          <w:rFonts w:cs="Arial"/>
          <w:color w:val="000000" w:themeColor="text1"/>
          <w:sz w:val="22"/>
          <w:szCs w:val="22"/>
        </w:rPr>
        <w:t>GM</w:t>
      </w:r>
      <w:r w:rsidRPr="00E843D7">
        <w:rPr>
          <w:rFonts w:cs="Arial"/>
          <w:color w:val="000000" w:themeColor="text1"/>
          <w:sz w:val="22"/>
          <w:szCs w:val="22"/>
        </w:rPr>
        <w:t xml:space="preserve"> d</w:t>
      </w:r>
      <w:r w:rsidRPr="00E843D7">
        <w:rPr>
          <w:rFonts w:cs="Arial"/>
          <w:sz w:val="22"/>
          <w:szCs w:val="22"/>
        </w:rPr>
        <w:t xml:space="preserve">irects </w:t>
      </w:r>
      <w:r w:rsidR="001134AE" w:rsidRPr="00E843D7">
        <w:rPr>
          <w:rFonts w:cs="Arial"/>
          <w:sz w:val="22"/>
          <w:szCs w:val="22"/>
        </w:rPr>
        <w:t>SEC</w:t>
      </w:r>
      <w:r w:rsidRPr="00E843D7">
        <w:rPr>
          <w:rFonts w:cs="Arial"/>
          <w:sz w:val="22"/>
          <w:szCs w:val="22"/>
        </w:rPr>
        <w:t xml:space="preserve">’s day-to-day operations and activities, ensuring that the business of the cooperative is conducted in accordance with </w:t>
      </w:r>
      <w:r w:rsidR="001134AE" w:rsidRPr="00E843D7">
        <w:rPr>
          <w:rFonts w:cs="Arial"/>
          <w:sz w:val="22"/>
          <w:szCs w:val="22"/>
        </w:rPr>
        <w:t>SEC</w:t>
      </w:r>
      <w:r w:rsidRPr="00E843D7">
        <w:rPr>
          <w:rFonts w:cs="Arial"/>
          <w:sz w:val="22"/>
          <w:szCs w:val="22"/>
        </w:rPr>
        <w:t>’s bylaws, policies, strategic plans, and business objectives</w:t>
      </w:r>
      <w:r w:rsidR="008B617F">
        <w:rPr>
          <w:rFonts w:cs="Arial"/>
          <w:sz w:val="22"/>
          <w:szCs w:val="22"/>
        </w:rPr>
        <w:t>.</w:t>
      </w:r>
    </w:p>
    <w:p w14:paraId="16275389" w14:textId="77777777" w:rsidR="00740243" w:rsidRPr="008B617F" w:rsidRDefault="00740243" w:rsidP="00740243">
      <w:pPr>
        <w:spacing w:line="283" w:lineRule="auto"/>
        <w:rPr>
          <w:rFonts w:cs="Arial"/>
          <w:color w:val="000000" w:themeColor="text1"/>
          <w:sz w:val="22"/>
          <w:szCs w:val="22"/>
        </w:rPr>
      </w:pPr>
    </w:p>
    <w:p w14:paraId="15F17E53" w14:textId="6E50A9C0" w:rsidR="008C5F2A" w:rsidRDefault="001A1772" w:rsidP="00740243">
      <w:pPr>
        <w:pStyle w:val="NormalWeb"/>
        <w:spacing w:line="283" w:lineRule="auto"/>
        <w:rPr>
          <w:rFonts w:cs="Arial"/>
          <w:b/>
          <w:bCs/>
          <w:color w:val="008000"/>
          <w:sz w:val="28"/>
          <w:szCs w:val="28"/>
        </w:rPr>
      </w:pPr>
      <w:r w:rsidRPr="00F7299F">
        <w:rPr>
          <w:rFonts w:cs="Arial"/>
          <w:b/>
          <w:bCs/>
          <w:color w:val="008000"/>
          <w:sz w:val="28"/>
          <w:szCs w:val="28"/>
        </w:rPr>
        <w:t>T</w:t>
      </w:r>
      <w:r w:rsidR="008C5F2A" w:rsidRPr="00F7299F">
        <w:rPr>
          <w:rFonts w:cs="Arial"/>
          <w:b/>
          <w:bCs/>
          <w:color w:val="008000"/>
          <w:sz w:val="28"/>
          <w:szCs w:val="28"/>
        </w:rPr>
        <w:t>he Ideal Candidate</w:t>
      </w:r>
    </w:p>
    <w:p w14:paraId="0B773CC3" w14:textId="66F816B4" w:rsidR="00300D0A" w:rsidRPr="00B0207B" w:rsidRDefault="00300D0A" w:rsidP="006836E5">
      <w:pPr>
        <w:spacing w:line="259" w:lineRule="auto"/>
        <w:rPr>
          <w:sz w:val="22"/>
          <w:szCs w:val="22"/>
        </w:rPr>
      </w:pPr>
      <w:r w:rsidRPr="00B0207B">
        <w:rPr>
          <w:sz w:val="22"/>
          <w:szCs w:val="22"/>
        </w:rPr>
        <w:t xml:space="preserve">The </w:t>
      </w:r>
      <w:r w:rsidR="00697184">
        <w:rPr>
          <w:sz w:val="22"/>
          <w:szCs w:val="22"/>
        </w:rPr>
        <w:t>ideal</w:t>
      </w:r>
      <w:r w:rsidRPr="00B0207B">
        <w:rPr>
          <w:sz w:val="22"/>
          <w:szCs w:val="22"/>
        </w:rPr>
        <w:t xml:space="preserve"> candidate for the </w:t>
      </w:r>
      <w:r w:rsidR="00697184">
        <w:rPr>
          <w:sz w:val="22"/>
          <w:szCs w:val="22"/>
        </w:rPr>
        <w:t>GM</w:t>
      </w:r>
      <w:r w:rsidRPr="00B0207B">
        <w:rPr>
          <w:sz w:val="22"/>
          <w:szCs w:val="22"/>
        </w:rPr>
        <w:t xml:space="preserve"> position at </w:t>
      </w:r>
      <w:r w:rsidRPr="00180E74">
        <w:rPr>
          <w:sz w:val="22"/>
          <w:szCs w:val="22"/>
        </w:rPr>
        <w:t>SEC</w:t>
      </w:r>
      <w:r w:rsidRPr="00B0207B">
        <w:rPr>
          <w:sz w:val="22"/>
          <w:szCs w:val="22"/>
        </w:rPr>
        <w:t xml:space="preserve"> will have a proven track record of success in the electric industry, strong leadership skills and a commitment to fostering a supportive and empowering work environment</w:t>
      </w:r>
      <w:r w:rsidRPr="00B0207B">
        <w:rPr>
          <w:b/>
          <w:bCs/>
          <w:sz w:val="22"/>
          <w:szCs w:val="22"/>
        </w:rPr>
        <w:t xml:space="preserve"> </w:t>
      </w:r>
      <w:r w:rsidRPr="00B0207B">
        <w:rPr>
          <w:sz w:val="22"/>
          <w:szCs w:val="22"/>
        </w:rPr>
        <w:t xml:space="preserve">where everyone has the opportunity to succeed and thrive. </w:t>
      </w:r>
    </w:p>
    <w:p w14:paraId="04B45A1B" w14:textId="77777777" w:rsidR="008C5F2A" w:rsidRPr="00180E74" w:rsidRDefault="008C5F2A" w:rsidP="00740243">
      <w:pPr>
        <w:spacing w:line="283" w:lineRule="auto"/>
        <w:rPr>
          <w:rFonts w:cs="Arial"/>
          <w:color w:val="000000" w:themeColor="text1"/>
          <w:sz w:val="22"/>
          <w:szCs w:val="22"/>
        </w:rPr>
      </w:pPr>
    </w:p>
    <w:p w14:paraId="2110E625" w14:textId="490AE70E" w:rsidR="00530391" w:rsidRPr="007B7258" w:rsidRDefault="00EA6DDC" w:rsidP="00740243">
      <w:pPr>
        <w:pStyle w:val="Heading1"/>
        <w:spacing w:after="0" w:line="283" w:lineRule="auto"/>
        <w:rPr>
          <w:rFonts w:cs="Arial"/>
          <w:bCs/>
          <w:color w:val="008000"/>
          <w:sz w:val="28"/>
          <w:szCs w:val="28"/>
        </w:rPr>
      </w:pPr>
      <w:r w:rsidRPr="007B7258">
        <w:rPr>
          <w:rFonts w:cs="Arial"/>
          <w:color w:val="008000"/>
          <w:sz w:val="28"/>
          <w:szCs w:val="28"/>
        </w:rPr>
        <w:t>Leadership Competencies</w:t>
      </w:r>
    </w:p>
    <w:p w14:paraId="16EE888E" w14:textId="7D597CE3" w:rsidR="00116C95" w:rsidRPr="007B7258" w:rsidRDefault="00116C95" w:rsidP="006836E5">
      <w:pPr>
        <w:pStyle w:val="NRECABulletsExecutiveSummaryKeyFindings"/>
        <w:spacing w:after="0" w:line="259" w:lineRule="auto"/>
        <w:rPr>
          <w:rFonts w:ascii="Arial" w:hAnsi="Arial" w:cs="Arial"/>
          <w:sz w:val="22"/>
          <w:szCs w:val="22"/>
        </w:rPr>
      </w:pPr>
      <w:r w:rsidRPr="007B7258">
        <w:rPr>
          <w:rFonts w:ascii="Arial" w:hAnsi="Arial" w:cs="Arial"/>
          <w:sz w:val="22"/>
          <w:szCs w:val="22"/>
        </w:rPr>
        <w:t>Commitment to cooperative values and principles</w:t>
      </w:r>
      <w:r w:rsidR="00236727">
        <w:rPr>
          <w:rFonts w:ascii="Arial" w:hAnsi="Arial" w:cs="Arial"/>
          <w:sz w:val="22"/>
          <w:szCs w:val="22"/>
        </w:rPr>
        <w:t>.</w:t>
      </w:r>
    </w:p>
    <w:p w14:paraId="57F96D8D" w14:textId="7B3F98C2" w:rsidR="00116C95" w:rsidRPr="007B7258" w:rsidRDefault="00116C95" w:rsidP="006836E5">
      <w:pPr>
        <w:pStyle w:val="NRECABulletsExecutiveSummaryKeyFindings"/>
        <w:spacing w:after="0" w:line="259" w:lineRule="auto"/>
        <w:rPr>
          <w:rFonts w:ascii="Arial" w:hAnsi="Arial" w:cs="Arial"/>
          <w:sz w:val="22"/>
          <w:szCs w:val="22"/>
        </w:rPr>
      </w:pPr>
      <w:r w:rsidRPr="007B7258">
        <w:rPr>
          <w:rFonts w:ascii="Arial" w:hAnsi="Arial" w:cs="Arial"/>
          <w:sz w:val="22"/>
          <w:szCs w:val="22"/>
        </w:rPr>
        <w:t xml:space="preserve">Ability to think strategically and position </w:t>
      </w:r>
      <w:r w:rsidR="007C5FD3">
        <w:rPr>
          <w:rFonts w:ascii="Arial" w:hAnsi="Arial" w:cs="Arial"/>
          <w:sz w:val="22"/>
          <w:szCs w:val="22"/>
        </w:rPr>
        <w:t>SEC</w:t>
      </w:r>
      <w:r w:rsidRPr="007B7258">
        <w:rPr>
          <w:rFonts w:ascii="Arial" w:hAnsi="Arial" w:cs="Arial"/>
          <w:sz w:val="22"/>
          <w:szCs w:val="22"/>
        </w:rPr>
        <w:t xml:space="preserve"> for future success</w:t>
      </w:r>
      <w:r w:rsidR="00236727">
        <w:rPr>
          <w:rFonts w:ascii="Arial" w:hAnsi="Arial" w:cs="Arial"/>
          <w:sz w:val="22"/>
          <w:szCs w:val="22"/>
        </w:rPr>
        <w:t>.</w:t>
      </w:r>
    </w:p>
    <w:p w14:paraId="16EC9C62" w14:textId="311141F9" w:rsidR="00116C95" w:rsidRPr="007B7258" w:rsidRDefault="00116C95" w:rsidP="006836E5">
      <w:pPr>
        <w:pStyle w:val="NRECABulletsExecutiveSummaryKeyFindings"/>
        <w:spacing w:after="0" w:line="259" w:lineRule="auto"/>
        <w:rPr>
          <w:rFonts w:ascii="Arial" w:hAnsi="Arial" w:cs="Arial"/>
          <w:sz w:val="22"/>
          <w:szCs w:val="22"/>
        </w:rPr>
      </w:pPr>
      <w:r w:rsidRPr="007B7258">
        <w:rPr>
          <w:rFonts w:ascii="Arial" w:hAnsi="Arial" w:cs="Arial"/>
          <w:sz w:val="22"/>
          <w:szCs w:val="22"/>
        </w:rPr>
        <w:t>Demonstrated expertise in building strong relationships with members and the community</w:t>
      </w:r>
      <w:r w:rsidR="001C25E7">
        <w:rPr>
          <w:rFonts w:ascii="Arial" w:hAnsi="Arial" w:cs="Arial"/>
          <w:sz w:val="22"/>
          <w:szCs w:val="22"/>
        </w:rPr>
        <w:t>.</w:t>
      </w:r>
    </w:p>
    <w:p w14:paraId="0E380D22" w14:textId="1BA7544B" w:rsidR="00116C95" w:rsidRPr="007B7258" w:rsidRDefault="00116C95" w:rsidP="006836E5">
      <w:pPr>
        <w:pStyle w:val="NRECABulletsExecutiveSummaryKeyFindings"/>
        <w:spacing w:after="0" w:line="259" w:lineRule="auto"/>
        <w:rPr>
          <w:rFonts w:ascii="Arial" w:hAnsi="Arial" w:cs="Arial"/>
          <w:sz w:val="22"/>
          <w:szCs w:val="22"/>
        </w:rPr>
      </w:pPr>
      <w:r w:rsidRPr="007B7258">
        <w:rPr>
          <w:rFonts w:ascii="Arial" w:hAnsi="Arial" w:cs="Arial"/>
          <w:sz w:val="22"/>
          <w:szCs w:val="22"/>
        </w:rPr>
        <w:t>Knowledge of power supply and financial issues related to cooperative operations</w:t>
      </w:r>
      <w:r w:rsidR="00236727">
        <w:rPr>
          <w:rFonts w:ascii="Arial" w:hAnsi="Arial" w:cs="Arial"/>
          <w:sz w:val="22"/>
          <w:szCs w:val="22"/>
        </w:rPr>
        <w:t>.</w:t>
      </w:r>
    </w:p>
    <w:p w14:paraId="53BF666B" w14:textId="3A6B56E2" w:rsidR="00116C95" w:rsidRPr="007B7258" w:rsidRDefault="00BB2BED" w:rsidP="006836E5">
      <w:pPr>
        <w:pStyle w:val="NRECABulletsExecutiveSummaryKeyFindings"/>
        <w:spacing w:after="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Proven l</w:t>
      </w:r>
      <w:r w:rsidR="00116C95" w:rsidRPr="007B7258">
        <w:rPr>
          <w:rFonts w:ascii="Arial" w:hAnsi="Arial" w:cs="Arial"/>
          <w:sz w:val="22"/>
          <w:szCs w:val="22"/>
        </w:rPr>
        <w:t>eadership and management skills</w:t>
      </w:r>
      <w:r w:rsidR="00400053">
        <w:rPr>
          <w:rFonts w:ascii="Arial" w:hAnsi="Arial" w:cs="Arial"/>
          <w:sz w:val="22"/>
          <w:szCs w:val="22"/>
        </w:rPr>
        <w:t>.</w:t>
      </w:r>
    </w:p>
    <w:p w14:paraId="70C901B7" w14:textId="412790CE" w:rsidR="00116C95" w:rsidRPr="007B7258" w:rsidRDefault="00116C95" w:rsidP="006836E5">
      <w:pPr>
        <w:pStyle w:val="NRECABulletsExecutiveSummaryKeyFindings"/>
        <w:spacing w:after="0" w:line="259" w:lineRule="auto"/>
        <w:rPr>
          <w:rFonts w:ascii="Arial" w:hAnsi="Arial" w:cs="Arial"/>
          <w:sz w:val="22"/>
          <w:szCs w:val="22"/>
        </w:rPr>
      </w:pPr>
      <w:r w:rsidRPr="007B7258">
        <w:rPr>
          <w:rFonts w:ascii="Arial" w:hAnsi="Arial" w:cs="Arial"/>
          <w:sz w:val="22"/>
          <w:szCs w:val="22"/>
        </w:rPr>
        <w:t>Strong communication skills with the board, employees, members, and community stakeholders</w:t>
      </w:r>
      <w:r w:rsidR="00A02FD4">
        <w:rPr>
          <w:rFonts w:ascii="Arial" w:hAnsi="Arial" w:cs="Arial"/>
          <w:sz w:val="22"/>
          <w:szCs w:val="22"/>
        </w:rPr>
        <w:t>.</w:t>
      </w:r>
    </w:p>
    <w:p w14:paraId="6A53CA6E" w14:textId="22D3698C" w:rsidR="00116C95" w:rsidRPr="007B7258" w:rsidRDefault="00116C95" w:rsidP="006836E5">
      <w:pPr>
        <w:pStyle w:val="NRECABulletsExecutiveSummaryKeyFindings"/>
        <w:spacing w:after="0" w:line="259" w:lineRule="auto"/>
        <w:rPr>
          <w:rFonts w:ascii="Arial" w:hAnsi="Arial" w:cs="Arial"/>
          <w:sz w:val="22"/>
          <w:szCs w:val="22"/>
        </w:rPr>
      </w:pPr>
      <w:r w:rsidRPr="007B7258">
        <w:rPr>
          <w:rFonts w:ascii="Arial" w:hAnsi="Arial" w:cs="Arial"/>
          <w:sz w:val="22"/>
          <w:szCs w:val="22"/>
        </w:rPr>
        <w:t xml:space="preserve">Ability to motivate </w:t>
      </w:r>
      <w:r w:rsidR="00A02FD4">
        <w:rPr>
          <w:rFonts w:ascii="Arial" w:hAnsi="Arial" w:cs="Arial"/>
          <w:sz w:val="22"/>
          <w:szCs w:val="22"/>
        </w:rPr>
        <w:t>employees</w:t>
      </w:r>
      <w:r w:rsidRPr="007B7258">
        <w:rPr>
          <w:rFonts w:ascii="Arial" w:hAnsi="Arial" w:cs="Arial"/>
          <w:sz w:val="22"/>
          <w:szCs w:val="22"/>
        </w:rPr>
        <w:t xml:space="preserve"> </w:t>
      </w:r>
      <w:r w:rsidR="00A02FD4">
        <w:rPr>
          <w:rFonts w:ascii="Arial" w:hAnsi="Arial" w:cs="Arial"/>
          <w:sz w:val="22"/>
          <w:szCs w:val="22"/>
        </w:rPr>
        <w:t>to</w:t>
      </w:r>
      <w:r w:rsidRPr="007B7258">
        <w:rPr>
          <w:rFonts w:ascii="Arial" w:hAnsi="Arial" w:cs="Arial"/>
          <w:sz w:val="22"/>
          <w:szCs w:val="22"/>
        </w:rPr>
        <w:t xml:space="preserve"> build strong teams and </w:t>
      </w:r>
      <w:r w:rsidR="00A02FD4">
        <w:rPr>
          <w:rFonts w:ascii="Arial" w:hAnsi="Arial" w:cs="Arial"/>
          <w:sz w:val="22"/>
          <w:szCs w:val="22"/>
        </w:rPr>
        <w:t>to develop a</w:t>
      </w:r>
      <w:r w:rsidRPr="007B7258">
        <w:rPr>
          <w:rFonts w:ascii="Arial" w:hAnsi="Arial" w:cs="Arial"/>
          <w:sz w:val="22"/>
          <w:szCs w:val="22"/>
        </w:rPr>
        <w:t xml:space="preserve"> positive </w:t>
      </w:r>
      <w:r w:rsidR="00A02FD4">
        <w:rPr>
          <w:rFonts w:ascii="Arial" w:hAnsi="Arial" w:cs="Arial"/>
          <w:sz w:val="22"/>
          <w:szCs w:val="22"/>
        </w:rPr>
        <w:t xml:space="preserve">work </w:t>
      </w:r>
      <w:r w:rsidRPr="007B7258">
        <w:rPr>
          <w:rFonts w:ascii="Arial" w:hAnsi="Arial" w:cs="Arial"/>
          <w:sz w:val="22"/>
          <w:szCs w:val="22"/>
        </w:rPr>
        <w:t>culture</w:t>
      </w:r>
      <w:r w:rsidR="00236727">
        <w:rPr>
          <w:rFonts w:ascii="Arial" w:hAnsi="Arial" w:cs="Arial"/>
          <w:sz w:val="22"/>
          <w:szCs w:val="22"/>
        </w:rPr>
        <w:t>.</w:t>
      </w:r>
    </w:p>
    <w:p w14:paraId="2B89CF08" w14:textId="7117473B" w:rsidR="00116C95" w:rsidRPr="007B7258" w:rsidRDefault="00116C95" w:rsidP="006836E5">
      <w:pPr>
        <w:pStyle w:val="NRECABulletsExecutiveSummaryKeyFindings"/>
        <w:spacing w:after="0" w:line="259" w:lineRule="auto"/>
        <w:rPr>
          <w:rFonts w:ascii="Arial" w:hAnsi="Arial" w:cs="Arial"/>
          <w:sz w:val="22"/>
          <w:szCs w:val="22"/>
        </w:rPr>
      </w:pPr>
      <w:r w:rsidRPr="007B7258">
        <w:rPr>
          <w:rFonts w:ascii="Arial" w:hAnsi="Arial" w:cs="Arial"/>
          <w:sz w:val="22"/>
          <w:szCs w:val="22"/>
        </w:rPr>
        <w:t>Ability to establish and achieve challenging goals</w:t>
      </w:r>
      <w:r w:rsidR="00236727">
        <w:rPr>
          <w:rFonts w:ascii="Arial" w:hAnsi="Arial" w:cs="Arial"/>
          <w:sz w:val="22"/>
          <w:szCs w:val="22"/>
        </w:rPr>
        <w:t>.</w:t>
      </w:r>
    </w:p>
    <w:p w14:paraId="60D81D0D" w14:textId="7129F134" w:rsidR="00116C95" w:rsidRPr="007B7258" w:rsidRDefault="00116C95" w:rsidP="006836E5">
      <w:pPr>
        <w:pStyle w:val="NRECABulletsExecutiveSummaryKeyFindings"/>
        <w:spacing w:after="0" w:line="259" w:lineRule="auto"/>
        <w:rPr>
          <w:rFonts w:ascii="Arial" w:hAnsi="Arial" w:cs="Arial"/>
          <w:sz w:val="22"/>
          <w:szCs w:val="22"/>
        </w:rPr>
      </w:pPr>
      <w:r w:rsidRPr="007B7258">
        <w:rPr>
          <w:rFonts w:ascii="Arial" w:hAnsi="Arial" w:cs="Arial"/>
          <w:sz w:val="22"/>
          <w:szCs w:val="22"/>
        </w:rPr>
        <w:t>A willingness to work hard and lead by example</w:t>
      </w:r>
      <w:r w:rsidR="00236727">
        <w:rPr>
          <w:rFonts w:ascii="Arial" w:hAnsi="Arial" w:cs="Arial"/>
          <w:sz w:val="22"/>
          <w:szCs w:val="22"/>
        </w:rPr>
        <w:t>.</w:t>
      </w:r>
    </w:p>
    <w:p w14:paraId="0EB89375" w14:textId="66B3FCE2" w:rsidR="001A1772" w:rsidRDefault="00116C95" w:rsidP="006836E5">
      <w:pPr>
        <w:pStyle w:val="NRECABulletsExecutiveSummaryKeyFindings"/>
        <w:spacing w:after="0" w:line="259" w:lineRule="auto"/>
        <w:rPr>
          <w:rFonts w:ascii="Arial" w:hAnsi="Arial" w:cs="Arial"/>
          <w:sz w:val="22"/>
          <w:szCs w:val="22"/>
        </w:rPr>
      </w:pPr>
      <w:r w:rsidRPr="0015426D">
        <w:rPr>
          <w:rFonts w:ascii="Arial" w:hAnsi="Arial" w:cs="Arial"/>
          <w:sz w:val="22"/>
          <w:szCs w:val="22"/>
        </w:rPr>
        <w:t>An appreciation for small town environments</w:t>
      </w:r>
      <w:r w:rsidR="00236727" w:rsidRPr="0015426D">
        <w:rPr>
          <w:rFonts w:ascii="Arial" w:hAnsi="Arial" w:cs="Arial"/>
          <w:sz w:val="22"/>
          <w:szCs w:val="22"/>
        </w:rPr>
        <w:t>.</w:t>
      </w:r>
    </w:p>
    <w:p w14:paraId="75C102EA" w14:textId="77777777" w:rsidR="0015426D" w:rsidRDefault="0015426D" w:rsidP="0015426D">
      <w:pPr>
        <w:pStyle w:val="NRECABulletsExecutiveSummaryKeyFindings"/>
        <w:numPr>
          <w:ilvl w:val="0"/>
          <w:numId w:val="0"/>
        </w:numPr>
        <w:spacing w:after="0" w:line="283" w:lineRule="auto"/>
        <w:ind w:left="720"/>
        <w:rPr>
          <w:rFonts w:ascii="Arial" w:hAnsi="Arial" w:cs="Arial"/>
          <w:sz w:val="22"/>
          <w:szCs w:val="22"/>
        </w:rPr>
      </w:pPr>
    </w:p>
    <w:p w14:paraId="2411C3E4" w14:textId="5BE440A2" w:rsidR="00544844" w:rsidRPr="001A1772" w:rsidRDefault="00544844" w:rsidP="00740243">
      <w:pPr>
        <w:pStyle w:val="Heading1"/>
        <w:spacing w:after="0" w:line="283" w:lineRule="auto"/>
        <w:rPr>
          <w:rFonts w:cs="Arial"/>
          <w:color w:val="008000"/>
          <w:sz w:val="28"/>
          <w:szCs w:val="28"/>
        </w:rPr>
      </w:pPr>
      <w:r w:rsidRPr="001A1772">
        <w:rPr>
          <w:rFonts w:cs="Arial"/>
          <w:color w:val="008000"/>
          <w:sz w:val="28"/>
          <w:szCs w:val="28"/>
        </w:rPr>
        <w:t>Experience and Expertise</w:t>
      </w:r>
    </w:p>
    <w:p w14:paraId="223290DE" w14:textId="4AB19F25" w:rsidR="00C34637" w:rsidRPr="00B0207B" w:rsidRDefault="00C34637" w:rsidP="006836E5">
      <w:pPr>
        <w:numPr>
          <w:ilvl w:val="0"/>
          <w:numId w:val="22"/>
        </w:numPr>
        <w:spacing w:line="259" w:lineRule="auto"/>
        <w:rPr>
          <w:sz w:val="22"/>
          <w:szCs w:val="22"/>
        </w:rPr>
      </w:pPr>
      <w:r w:rsidRPr="00B0207B">
        <w:rPr>
          <w:sz w:val="22"/>
          <w:szCs w:val="22"/>
        </w:rPr>
        <w:t>A Bachelor’s Degree is required</w:t>
      </w:r>
      <w:r w:rsidRPr="00236727">
        <w:rPr>
          <w:sz w:val="22"/>
          <w:szCs w:val="22"/>
        </w:rPr>
        <w:t>.</w:t>
      </w:r>
    </w:p>
    <w:p w14:paraId="08EC47D4" w14:textId="1B333B64" w:rsidR="00C34637" w:rsidRPr="00B0207B" w:rsidRDefault="00C34637" w:rsidP="006836E5">
      <w:pPr>
        <w:numPr>
          <w:ilvl w:val="0"/>
          <w:numId w:val="22"/>
        </w:numPr>
        <w:spacing w:line="259" w:lineRule="auto"/>
        <w:rPr>
          <w:sz w:val="22"/>
          <w:szCs w:val="22"/>
        </w:rPr>
      </w:pPr>
      <w:r w:rsidRPr="00B0207B">
        <w:rPr>
          <w:sz w:val="22"/>
          <w:szCs w:val="22"/>
        </w:rPr>
        <w:t>An advanced degree such as an MBA or graduation from the NRECA MIP program is a plus</w:t>
      </w:r>
      <w:r w:rsidRPr="00236727">
        <w:rPr>
          <w:sz w:val="22"/>
          <w:szCs w:val="22"/>
        </w:rPr>
        <w:t>.</w:t>
      </w:r>
    </w:p>
    <w:p w14:paraId="6B8C45D0" w14:textId="177A22DA" w:rsidR="00C34637" w:rsidRPr="00B0207B" w:rsidRDefault="00C34637" w:rsidP="006836E5">
      <w:pPr>
        <w:numPr>
          <w:ilvl w:val="0"/>
          <w:numId w:val="22"/>
        </w:numPr>
        <w:spacing w:line="259" w:lineRule="auto"/>
        <w:rPr>
          <w:sz w:val="22"/>
          <w:szCs w:val="22"/>
        </w:rPr>
      </w:pPr>
      <w:r w:rsidRPr="00B0207B">
        <w:rPr>
          <w:sz w:val="22"/>
          <w:szCs w:val="22"/>
        </w:rPr>
        <w:t>Education or Experience in Accounting &amp; Finance, Engineering or Business is preferred</w:t>
      </w:r>
      <w:r w:rsidRPr="00236727">
        <w:rPr>
          <w:sz w:val="22"/>
          <w:szCs w:val="22"/>
        </w:rPr>
        <w:t>.</w:t>
      </w:r>
    </w:p>
    <w:p w14:paraId="7F5F266F" w14:textId="249CC929" w:rsidR="00C34637" w:rsidRPr="00B0207B" w:rsidRDefault="00C34637" w:rsidP="006836E5">
      <w:pPr>
        <w:numPr>
          <w:ilvl w:val="0"/>
          <w:numId w:val="22"/>
        </w:numPr>
        <w:spacing w:line="259" w:lineRule="auto"/>
        <w:rPr>
          <w:sz w:val="22"/>
          <w:szCs w:val="22"/>
        </w:rPr>
      </w:pPr>
      <w:r w:rsidRPr="00B0207B">
        <w:rPr>
          <w:sz w:val="22"/>
          <w:szCs w:val="22"/>
        </w:rPr>
        <w:t xml:space="preserve">A minimum of </w:t>
      </w:r>
      <w:r w:rsidR="00B3325C">
        <w:rPr>
          <w:sz w:val="22"/>
          <w:szCs w:val="22"/>
        </w:rPr>
        <w:t>5</w:t>
      </w:r>
      <w:r w:rsidRPr="00B0207B">
        <w:rPr>
          <w:sz w:val="22"/>
          <w:szCs w:val="22"/>
        </w:rPr>
        <w:t xml:space="preserve"> years of progressively responsible leadership experience is </w:t>
      </w:r>
      <w:r w:rsidR="00D53937">
        <w:rPr>
          <w:sz w:val="22"/>
          <w:szCs w:val="22"/>
        </w:rPr>
        <w:t>preferred</w:t>
      </w:r>
      <w:r w:rsidRPr="00236727">
        <w:rPr>
          <w:sz w:val="22"/>
          <w:szCs w:val="22"/>
        </w:rPr>
        <w:t>.</w:t>
      </w:r>
    </w:p>
    <w:p w14:paraId="0052637E" w14:textId="2B02893B" w:rsidR="00C34637" w:rsidRPr="00B0207B" w:rsidRDefault="00C34637" w:rsidP="006836E5">
      <w:pPr>
        <w:numPr>
          <w:ilvl w:val="0"/>
          <w:numId w:val="22"/>
        </w:numPr>
        <w:spacing w:line="259" w:lineRule="auto"/>
        <w:rPr>
          <w:sz w:val="22"/>
          <w:szCs w:val="22"/>
        </w:rPr>
      </w:pPr>
      <w:r w:rsidRPr="00B0207B">
        <w:rPr>
          <w:sz w:val="22"/>
          <w:szCs w:val="22"/>
        </w:rPr>
        <w:t xml:space="preserve">At least </w:t>
      </w:r>
      <w:r w:rsidR="00B3325C">
        <w:rPr>
          <w:sz w:val="22"/>
          <w:szCs w:val="22"/>
        </w:rPr>
        <w:t>5</w:t>
      </w:r>
      <w:r w:rsidRPr="00B0207B">
        <w:rPr>
          <w:sz w:val="22"/>
          <w:szCs w:val="22"/>
        </w:rPr>
        <w:t xml:space="preserve"> years of electric utility experience is required</w:t>
      </w:r>
      <w:r w:rsidRPr="00236727">
        <w:rPr>
          <w:sz w:val="22"/>
          <w:szCs w:val="22"/>
        </w:rPr>
        <w:t>.</w:t>
      </w:r>
    </w:p>
    <w:p w14:paraId="73BF934A" w14:textId="1F56E92C" w:rsidR="00C34637" w:rsidRPr="00B0207B" w:rsidRDefault="00C34637" w:rsidP="006836E5">
      <w:pPr>
        <w:numPr>
          <w:ilvl w:val="0"/>
          <w:numId w:val="22"/>
        </w:numPr>
        <w:spacing w:line="259" w:lineRule="auto"/>
        <w:rPr>
          <w:sz w:val="22"/>
          <w:szCs w:val="22"/>
        </w:rPr>
      </w:pPr>
      <w:r w:rsidRPr="00B0207B">
        <w:rPr>
          <w:sz w:val="22"/>
          <w:szCs w:val="22"/>
        </w:rPr>
        <w:t>CEO</w:t>
      </w:r>
      <w:r w:rsidR="00B3325C">
        <w:rPr>
          <w:sz w:val="22"/>
          <w:szCs w:val="22"/>
        </w:rPr>
        <w:t xml:space="preserve"> or GM</w:t>
      </w:r>
      <w:r w:rsidRPr="00B0207B">
        <w:rPr>
          <w:sz w:val="22"/>
          <w:szCs w:val="22"/>
        </w:rPr>
        <w:t xml:space="preserve"> experience is preferred but not required</w:t>
      </w:r>
      <w:r w:rsidRPr="00236727">
        <w:rPr>
          <w:sz w:val="22"/>
          <w:szCs w:val="22"/>
        </w:rPr>
        <w:t>.</w:t>
      </w:r>
    </w:p>
    <w:p w14:paraId="1F070158" w14:textId="426BC3E9" w:rsidR="00C34637" w:rsidRPr="00236727" w:rsidRDefault="00697184" w:rsidP="006836E5">
      <w:pPr>
        <w:numPr>
          <w:ilvl w:val="0"/>
          <w:numId w:val="22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C34637" w:rsidRPr="00B0207B">
        <w:rPr>
          <w:sz w:val="22"/>
          <w:szCs w:val="22"/>
        </w:rPr>
        <w:t xml:space="preserve">n understanding of the dynamics of </w:t>
      </w:r>
      <w:r w:rsidR="00D02C71">
        <w:rPr>
          <w:sz w:val="22"/>
          <w:szCs w:val="22"/>
        </w:rPr>
        <w:t xml:space="preserve">providing </w:t>
      </w:r>
      <w:r w:rsidR="00DA2108">
        <w:rPr>
          <w:sz w:val="22"/>
          <w:szCs w:val="22"/>
        </w:rPr>
        <w:t>broadband</w:t>
      </w:r>
      <w:r w:rsidR="00C34637" w:rsidRPr="00B0207B">
        <w:rPr>
          <w:sz w:val="22"/>
          <w:szCs w:val="22"/>
        </w:rPr>
        <w:t xml:space="preserve"> is helpful</w:t>
      </w:r>
      <w:r w:rsidR="00236727">
        <w:rPr>
          <w:sz w:val="22"/>
          <w:szCs w:val="22"/>
        </w:rPr>
        <w:t>.</w:t>
      </w:r>
    </w:p>
    <w:p w14:paraId="793B9618" w14:textId="371920A9" w:rsidR="00D02C71" w:rsidRPr="00F7299F" w:rsidRDefault="00697184" w:rsidP="006836E5">
      <w:pPr>
        <w:numPr>
          <w:ilvl w:val="0"/>
          <w:numId w:val="22"/>
        </w:numPr>
        <w:spacing w:line="259" w:lineRule="auto"/>
        <w:rPr>
          <w:rFonts w:cs="Arial"/>
          <w:color w:val="000000" w:themeColor="text1"/>
        </w:rPr>
      </w:pPr>
      <w:r>
        <w:rPr>
          <w:sz w:val="22"/>
          <w:szCs w:val="22"/>
        </w:rPr>
        <w:t>Knowledge</w:t>
      </w:r>
      <w:r w:rsidR="00C34637" w:rsidRPr="00236727">
        <w:rPr>
          <w:sz w:val="22"/>
          <w:szCs w:val="22"/>
        </w:rPr>
        <w:t xml:space="preserve"> of regional issues related to SECs power supply is valuable</w:t>
      </w:r>
      <w:r w:rsidR="000121E7" w:rsidRPr="00236727">
        <w:rPr>
          <w:sz w:val="22"/>
          <w:szCs w:val="22"/>
        </w:rPr>
        <w:t>.</w:t>
      </w:r>
    </w:p>
    <w:p w14:paraId="5D189A7D" w14:textId="7788E905" w:rsidR="00F7299F" w:rsidRPr="00F7299F" w:rsidRDefault="00F7299F" w:rsidP="00F7299F">
      <w:pPr>
        <w:pStyle w:val="NRECABulletsExecutiveSummaryKeyFindings"/>
        <w:numPr>
          <w:ilvl w:val="0"/>
          <w:numId w:val="0"/>
        </w:numPr>
        <w:rPr>
          <w:rFonts w:ascii="Arial" w:hAnsi="Arial" w:cs="Arial"/>
          <w:color w:val="000000" w:themeColor="text1"/>
        </w:rPr>
      </w:pPr>
    </w:p>
    <w:p w14:paraId="59FDA2AE" w14:textId="5C0FA525" w:rsidR="00530391" w:rsidRPr="0003151E" w:rsidRDefault="002B0BCA" w:rsidP="005922F3">
      <w:pPr>
        <w:pStyle w:val="Heading1"/>
        <w:spacing w:after="0" w:line="283" w:lineRule="auto"/>
        <w:rPr>
          <w:rFonts w:cs="Arial"/>
          <w:color w:val="008000"/>
          <w:sz w:val="28"/>
          <w:szCs w:val="28"/>
        </w:rPr>
      </w:pPr>
      <w:r w:rsidRPr="0003151E">
        <w:rPr>
          <w:rFonts w:cs="Arial"/>
          <w:color w:val="008000"/>
          <w:sz w:val="28"/>
          <w:szCs w:val="28"/>
        </w:rPr>
        <w:lastRenderedPageBreak/>
        <w:t>Our Location</w:t>
      </w:r>
    </w:p>
    <w:p w14:paraId="4A313F9F" w14:textId="77777777" w:rsidR="000E600C" w:rsidRDefault="0086231B" w:rsidP="00220A5A">
      <w:pPr>
        <w:spacing w:line="259" w:lineRule="auto"/>
        <w:rPr>
          <w:sz w:val="22"/>
          <w:szCs w:val="22"/>
        </w:rPr>
      </w:pPr>
      <w:r w:rsidRPr="005922F3">
        <w:rPr>
          <w:sz w:val="22"/>
          <w:szCs w:val="22"/>
        </w:rPr>
        <w:t>Socorro</w:t>
      </w:r>
      <w:r w:rsidRPr="00B0207B">
        <w:rPr>
          <w:sz w:val="22"/>
          <w:szCs w:val="22"/>
        </w:rPr>
        <w:t xml:space="preserve"> with </w:t>
      </w:r>
      <w:r w:rsidR="00871D1B" w:rsidRPr="005922F3">
        <w:rPr>
          <w:sz w:val="22"/>
          <w:szCs w:val="22"/>
        </w:rPr>
        <w:t>over 9,000</w:t>
      </w:r>
      <w:r w:rsidRPr="00B0207B">
        <w:rPr>
          <w:sz w:val="22"/>
          <w:szCs w:val="22"/>
        </w:rPr>
        <w:t xml:space="preserve"> residents, serves as the</w:t>
      </w:r>
      <w:r w:rsidR="00421FDC" w:rsidRPr="005922F3">
        <w:rPr>
          <w:sz w:val="22"/>
          <w:szCs w:val="22"/>
        </w:rPr>
        <w:t xml:space="preserve"> county seat and business center for Socorro County.</w:t>
      </w:r>
      <w:r w:rsidR="00C728B6" w:rsidRPr="005922F3">
        <w:rPr>
          <w:sz w:val="22"/>
          <w:szCs w:val="22"/>
        </w:rPr>
        <w:t xml:space="preserve">  </w:t>
      </w:r>
      <w:r w:rsidR="008231C2" w:rsidRPr="005922F3">
        <w:rPr>
          <w:sz w:val="22"/>
          <w:szCs w:val="22"/>
        </w:rPr>
        <w:t>Its</w:t>
      </w:r>
      <w:r w:rsidR="00295D62" w:rsidRPr="005922F3">
        <w:rPr>
          <w:sz w:val="22"/>
          <w:szCs w:val="22"/>
        </w:rPr>
        <w:t xml:space="preserve"> location</w:t>
      </w:r>
      <w:r w:rsidR="008231C2" w:rsidRPr="005922F3">
        <w:rPr>
          <w:sz w:val="22"/>
          <w:szCs w:val="22"/>
        </w:rPr>
        <w:t xml:space="preserve"> i</w:t>
      </w:r>
      <w:r w:rsidR="00A654AE" w:rsidRPr="005922F3">
        <w:rPr>
          <w:sz w:val="22"/>
          <w:szCs w:val="22"/>
        </w:rPr>
        <w:t xml:space="preserve">n the Rio Grande Valley and its elevation of 4,585 feet </w:t>
      </w:r>
      <w:r w:rsidR="00C728B6" w:rsidRPr="005922F3">
        <w:rPr>
          <w:sz w:val="22"/>
          <w:szCs w:val="22"/>
        </w:rPr>
        <w:t>give it a pleasant year-round climate</w:t>
      </w:r>
      <w:r w:rsidR="00A654AE" w:rsidRPr="005922F3">
        <w:rPr>
          <w:sz w:val="22"/>
          <w:szCs w:val="22"/>
        </w:rPr>
        <w:t xml:space="preserve">, but </w:t>
      </w:r>
      <w:r w:rsidR="00C728B6" w:rsidRPr="005922F3">
        <w:rPr>
          <w:sz w:val="22"/>
          <w:szCs w:val="22"/>
        </w:rPr>
        <w:t>also provides four distinct but temperate seasons.</w:t>
      </w:r>
      <w:r w:rsidRPr="00B0207B">
        <w:rPr>
          <w:sz w:val="22"/>
          <w:szCs w:val="22"/>
        </w:rPr>
        <w:t xml:space="preserve"> </w:t>
      </w:r>
      <w:r w:rsidR="001D53CB" w:rsidRPr="005922F3">
        <w:rPr>
          <w:sz w:val="22"/>
          <w:szCs w:val="22"/>
        </w:rPr>
        <w:t xml:space="preserve"> Socorro is the home of New Mexico Tech </w:t>
      </w:r>
      <w:r w:rsidR="008624AD" w:rsidRPr="005922F3">
        <w:rPr>
          <w:sz w:val="22"/>
          <w:szCs w:val="22"/>
        </w:rPr>
        <w:t>University</w:t>
      </w:r>
      <w:r w:rsidR="001D53CB" w:rsidRPr="005922F3">
        <w:rPr>
          <w:sz w:val="22"/>
          <w:szCs w:val="22"/>
        </w:rPr>
        <w:t xml:space="preserve"> which is consistently rated as one of the </w:t>
      </w:r>
      <w:r w:rsidR="008624AD" w:rsidRPr="005922F3">
        <w:rPr>
          <w:sz w:val="22"/>
          <w:szCs w:val="22"/>
        </w:rPr>
        <w:t xml:space="preserve">nation’s </w:t>
      </w:r>
      <w:r w:rsidR="001D53CB" w:rsidRPr="005922F3">
        <w:rPr>
          <w:sz w:val="22"/>
          <w:szCs w:val="22"/>
        </w:rPr>
        <w:t xml:space="preserve">best STEM universities. </w:t>
      </w:r>
      <w:r w:rsidR="008A0A2B" w:rsidRPr="005922F3">
        <w:rPr>
          <w:sz w:val="22"/>
          <w:szCs w:val="22"/>
        </w:rPr>
        <w:t>Socorro is located a short 75 miles from Albuquerque which offers all of the shopping</w:t>
      </w:r>
      <w:r w:rsidR="007C065B" w:rsidRPr="005922F3">
        <w:rPr>
          <w:sz w:val="22"/>
          <w:szCs w:val="22"/>
        </w:rPr>
        <w:t>, dining</w:t>
      </w:r>
      <w:r w:rsidR="008A0A2B" w:rsidRPr="005922F3">
        <w:rPr>
          <w:sz w:val="22"/>
          <w:szCs w:val="22"/>
        </w:rPr>
        <w:t xml:space="preserve"> and entertainment venues of a large metrop</w:t>
      </w:r>
      <w:r w:rsidR="007C065B" w:rsidRPr="005922F3">
        <w:rPr>
          <w:sz w:val="22"/>
          <w:szCs w:val="22"/>
        </w:rPr>
        <w:t>olitan area.</w:t>
      </w:r>
    </w:p>
    <w:p w14:paraId="2613464E" w14:textId="15E104C6" w:rsidR="0086231B" w:rsidRPr="00B0207B" w:rsidRDefault="009B4430" w:rsidP="00220A5A">
      <w:pPr>
        <w:spacing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32C0770A" wp14:editId="02E97D61">
            <wp:simplePos x="0" y="0"/>
            <wp:positionH relativeFrom="margin">
              <wp:align>left</wp:align>
            </wp:positionH>
            <wp:positionV relativeFrom="paragraph">
              <wp:posOffset>270510</wp:posOffset>
            </wp:positionV>
            <wp:extent cx="2673350" cy="1460500"/>
            <wp:effectExtent l="0" t="0" r="0" b="6350"/>
            <wp:wrapSquare wrapText="bothSides"/>
            <wp:docPr id="19866894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689490" name="Picture 198668949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39" cy="146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31B" w:rsidRPr="00B0207B">
        <w:rPr>
          <w:sz w:val="22"/>
          <w:szCs w:val="22"/>
        </w:rPr>
        <w:br/>
        <w:t xml:space="preserve">The area boasts a diverse landscape characterized by forests, agricultural land and </w:t>
      </w:r>
      <w:r w:rsidR="007C5FD3">
        <w:rPr>
          <w:sz w:val="22"/>
          <w:szCs w:val="22"/>
        </w:rPr>
        <w:t>the Rio Grande River</w:t>
      </w:r>
      <w:r w:rsidR="00477CDE">
        <w:rPr>
          <w:sz w:val="22"/>
          <w:szCs w:val="22"/>
        </w:rPr>
        <w:t>.  The area</w:t>
      </w:r>
      <w:r w:rsidR="0086231B" w:rsidRPr="00B0207B">
        <w:rPr>
          <w:sz w:val="22"/>
          <w:szCs w:val="22"/>
        </w:rPr>
        <w:t xml:space="preserve"> provid</w:t>
      </w:r>
      <w:r w:rsidR="00477CDE">
        <w:rPr>
          <w:sz w:val="22"/>
          <w:szCs w:val="22"/>
        </w:rPr>
        <w:t>es</w:t>
      </w:r>
      <w:r w:rsidR="0086231B" w:rsidRPr="00B0207B">
        <w:rPr>
          <w:sz w:val="22"/>
          <w:szCs w:val="22"/>
        </w:rPr>
        <w:t xml:space="preserve"> ample opportunities for hiking, camping, </w:t>
      </w:r>
      <w:r w:rsidR="00E33BD2">
        <w:rPr>
          <w:sz w:val="22"/>
          <w:szCs w:val="22"/>
        </w:rPr>
        <w:t xml:space="preserve">and </w:t>
      </w:r>
      <w:r w:rsidR="0086231B" w:rsidRPr="00B0207B">
        <w:rPr>
          <w:sz w:val="22"/>
          <w:szCs w:val="22"/>
        </w:rPr>
        <w:t xml:space="preserve">fishing. </w:t>
      </w:r>
      <w:r w:rsidR="00431BD1" w:rsidRPr="005922F3">
        <w:rPr>
          <w:sz w:val="22"/>
          <w:szCs w:val="22"/>
        </w:rPr>
        <w:t xml:space="preserve"> </w:t>
      </w:r>
      <w:r w:rsidR="00FC3956">
        <w:rPr>
          <w:sz w:val="22"/>
          <w:szCs w:val="22"/>
        </w:rPr>
        <w:t>T</w:t>
      </w:r>
      <w:r w:rsidR="00431BD1" w:rsidRPr="005922F3">
        <w:rPr>
          <w:sz w:val="22"/>
          <w:szCs w:val="22"/>
        </w:rPr>
        <w:t>he Bosque del Apache National Wildlife Refuge is located a short distance from Socorro.  This 57,331</w:t>
      </w:r>
      <w:r w:rsidR="00220A5A">
        <w:rPr>
          <w:sz w:val="22"/>
          <w:szCs w:val="22"/>
        </w:rPr>
        <w:t>-</w:t>
      </w:r>
      <w:r w:rsidR="00431BD1" w:rsidRPr="005922F3">
        <w:rPr>
          <w:sz w:val="22"/>
          <w:szCs w:val="22"/>
        </w:rPr>
        <w:t xml:space="preserve">acre refuge provides a critical stopover site for migrating waterfowl and is well known for the tens of thousands of cranes, geese, and ducks who winter </w:t>
      </w:r>
      <w:r w:rsidR="00962970">
        <w:rPr>
          <w:sz w:val="22"/>
          <w:szCs w:val="22"/>
        </w:rPr>
        <w:t>t</w:t>
      </w:r>
      <w:r w:rsidR="00431BD1" w:rsidRPr="005922F3">
        <w:rPr>
          <w:sz w:val="22"/>
          <w:szCs w:val="22"/>
        </w:rPr>
        <w:t>here each year</w:t>
      </w:r>
      <w:r w:rsidR="0086231B" w:rsidRPr="00B0207B">
        <w:rPr>
          <w:sz w:val="22"/>
          <w:szCs w:val="22"/>
        </w:rPr>
        <w:t xml:space="preserve">. </w:t>
      </w:r>
    </w:p>
    <w:p w14:paraId="133DA9CC" w14:textId="77777777" w:rsidR="0086231B" w:rsidRPr="005922F3" w:rsidRDefault="0086231B" w:rsidP="00C157D7">
      <w:pPr>
        <w:pStyle w:val="NRECABulletsExecutiveSummaryKeyFindings"/>
        <w:numPr>
          <w:ilvl w:val="0"/>
          <w:numId w:val="0"/>
        </w:numPr>
        <w:spacing w:after="0" w:line="259" w:lineRule="auto"/>
        <w:rPr>
          <w:rFonts w:ascii="Arial" w:hAnsi="Arial" w:cs="Arial"/>
          <w:sz w:val="22"/>
          <w:szCs w:val="22"/>
        </w:rPr>
      </w:pPr>
    </w:p>
    <w:p w14:paraId="229B3426" w14:textId="0F1B7A8A" w:rsidR="002B0BCA" w:rsidRPr="00F7299F" w:rsidRDefault="002B0BCA" w:rsidP="00C157D7">
      <w:pPr>
        <w:pStyle w:val="Heading1"/>
        <w:spacing w:after="0" w:line="259" w:lineRule="auto"/>
        <w:rPr>
          <w:rFonts w:cs="Arial"/>
          <w:color w:val="008000"/>
          <w:sz w:val="28"/>
          <w:szCs w:val="28"/>
        </w:rPr>
      </w:pPr>
      <w:r w:rsidRPr="00F7299F">
        <w:rPr>
          <w:rFonts w:cs="Arial"/>
          <w:color w:val="008000"/>
          <w:sz w:val="28"/>
          <w:szCs w:val="28"/>
        </w:rPr>
        <w:t>Our Benefits</w:t>
      </w:r>
    </w:p>
    <w:p w14:paraId="3CD0B0BC" w14:textId="59C9F2FD" w:rsidR="00D27282" w:rsidRPr="00690846" w:rsidRDefault="00962970" w:rsidP="00C157D7">
      <w:pPr>
        <w:pStyle w:val="NormalWeb"/>
        <w:spacing w:line="259" w:lineRule="auto"/>
        <w:rPr>
          <w:sz w:val="22"/>
          <w:szCs w:val="22"/>
        </w:rPr>
      </w:pPr>
      <w:r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>SEC</w:t>
      </w:r>
      <w:r w:rsidR="001A1772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provid</w:t>
      </w:r>
      <w:r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es its </w:t>
      </w:r>
      <w:r w:rsidR="001A1772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>employees with an attractive and competitive benefits package which includes medical, dental, vision, basic and supplemental life, business travel, long-term disability, paid holidays, vacation, and sick leave.</w:t>
      </w:r>
      <w:r w:rsidR="008B3023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>The</w:t>
      </w:r>
      <w:r w:rsidR="008B3023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retirement package is highly competitive and includes a </w:t>
      </w:r>
      <w:r w:rsidR="000106FB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>t</w:t>
      </w:r>
      <w:r w:rsidR="008B3023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>raditional</w:t>
      </w:r>
      <w:r w:rsidR="000106FB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p</w:t>
      </w:r>
      <w:r w:rsidR="008B3023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ension </w:t>
      </w:r>
      <w:r w:rsidR="000106FB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>p</w:t>
      </w:r>
      <w:r w:rsidR="008B3023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>lan</w:t>
      </w:r>
      <w:r w:rsidR="002751D1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8B3023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>a 401(k)</w:t>
      </w:r>
      <w:r w:rsidR="000106FB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plan</w:t>
      </w:r>
      <w:r w:rsidR="002751D1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and a 457(b) plan</w:t>
      </w:r>
      <w:r w:rsidR="000106FB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>.</w:t>
      </w:r>
      <w:r w:rsidR="007D7F1C" w:rsidRPr="00690846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 </w:t>
      </w:r>
      <w:r w:rsidR="007D7F1C" w:rsidRPr="00690846">
        <w:rPr>
          <w:sz w:val="22"/>
          <w:szCs w:val="22"/>
        </w:rPr>
        <w:t>Salary is commensurate with qualifications and experience. </w:t>
      </w:r>
    </w:p>
    <w:p w14:paraId="6445C919" w14:textId="77777777" w:rsidR="007D7F1C" w:rsidRPr="00E33BD2" w:rsidRDefault="007D7F1C" w:rsidP="00C157D7">
      <w:pPr>
        <w:pStyle w:val="NormalWeb"/>
        <w:spacing w:line="259" w:lineRule="auto"/>
        <w:rPr>
          <w:sz w:val="22"/>
          <w:szCs w:val="22"/>
        </w:rPr>
      </w:pPr>
    </w:p>
    <w:p w14:paraId="4D351DDF" w14:textId="79327C66" w:rsidR="002B0BCA" w:rsidRPr="00C157D7" w:rsidRDefault="002B0BCA" w:rsidP="00C157D7">
      <w:pPr>
        <w:pStyle w:val="Heading1"/>
        <w:spacing w:after="0" w:line="259" w:lineRule="auto"/>
        <w:rPr>
          <w:rFonts w:cs="Arial"/>
          <w:color w:val="008000"/>
          <w:sz w:val="28"/>
          <w:szCs w:val="28"/>
        </w:rPr>
      </w:pPr>
      <w:r w:rsidRPr="00C157D7">
        <w:rPr>
          <w:rFonts w:cs="Arial"/>
          <w:color w:val="008000"/>
          <w:sz w:val="28"/>
          <w:szCs w:val="28"/>
        </w:rPr>
        <w:t>How to Apply</w:t>
      </w:r>
    </w:p>
    <w:p w14:paraId="512E037F" w14:textId="77777777" w:rsidR="00B63928" w:rsidRDefault="00FF1C23" w:rsidP="00D9166E">
      <w:pPr>
        <w:spacing w:line="259" w:lineRule="auto"/>
        <w:rPr>
          <w:sz w:val="22"/>
          <w:szCs w:val="22"/>
        </w:rPr>
      </w:pPr>
      <w:r w:rsidRPr="00690846">
        <w:rPr>
          <w:sz w:val="22"/>
          <w:szCs w:val="22"/>
        </w:rPr>
        <w:t>If</w:t>
      </w:r>
      <w:r w:rsidR="00D9166E">
        <w:rPr>
          <w:sz w:val="22"/>
          <w:szCs w:val="22"/>
        </w:rPr>
        <w:t xml:space="preserve"> interested, please apply at</w:t>
      </w:r>
    </w:p>
    <w:p w14:paraId="5E2F2C37" w14:textId="2AC6E1ED" w:rsidR="00B63928" w:rsidRDefault="00B63928" w:rsidP="00D9166E">
      <w:pPr>
        <w:spacing w:line="259" w:lineRule="auto"/>
        <w:rPr>
          <w:u w:val="single"/>
        </w:rPr>
      </w:pPr>
      <w:r w:rsidRPr="00B63928">
        <w:br/>
      </w:r>
      <w:hyperlink r:id="rId13" w:history="1">
        <w:r w:rsidRPr="00D76810">
          <w:rPr>
            <w:rStyle w:val="Hyperlink"/>
          </w:rPr>
          <w:t>https://nreca.applytojob.com/apply/lvsN34F5TA/Socorro-Electric-Cooperative-General-Manager</w:t>
        </w:r>
      </w:hyperlink>
    </w:p>
    <w:p w14:paraId="2696B40C" w14:textId="2858C872" w:rsidR="00D9166E" w:rsidRPr="00D9166E" w:rsidRDefault="00A469A7" w:rsidP="00D9166E">
      <w:pPr>
        <w:spacing w:line="259" w:lineRule="auto"/>
        <w:rPr>
          <w:sz w:val="22"/>
          <w:szCs w:val="22"/>
        </w:rPr>
      </w:pPr>
      <w:hyperlink r:id="rId14" w:history="1"/>
    </w:p>
    <w:p w14:paraId="5CA32133" w14:textId="4D1DDC6B" w:rsidR="00FF1C23" w:rsidRPr="00E33BD2" w:rsidRDefault="00FF1C23" w:rsidP="000E600C">
      <w:pPr>
        <w:spacing w:line="259" w:lineRule="auto"/>
        <w:rPr>
          <w:sz w:val="22"/>
          <w:szCs w:val="22"/>
        </w:rPr>
        <w:sectPr w:rsidR="00FF1C23" w:rsidRPr="00E33BD2" w:rsidSect="000F47E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2240" w:h="15840"/>
          <w:pgMar w:top="1800" w:right="1080" w:bottom="720" w:left="1080" w:header="720" w:footer="576" w:gutter="0"/>
          <w:cols w:space="720"/>
          <w:docGrid w:linePitch="360"/>
        </w:sectPr>
      </w:pPr>
      <w:r w:rsidRPr="00690846">
        <w:rPr>
          <w:sz w:val="22"/>
          <w:szCs w:val="22"/>
        </w:rPr>
        <w:t>Applications must be received by </w:t>
      </w:r>
      <w:r w:rsidR="00A73660" w:rsidRPr="00690846">
        <w:rPr>
          <w:b/>
          <w:bCs/>
          <w:sz w:val="22"/>
          <w:szCs w:val="22"/>
        </w:rPr>
        <w:t>October 7</w:t>
      </w:r>
      <w:r w:rsidRPr="00690846">
        <w:rPr>
          <w:b/>
          <w:bCs/>
          <w:sz w:val="22"/>
          <w:szCs w:val="22"/>
        </w:rPr>
        <w:t xml:space="preserve">, 2024 </w:t>
      </w:r>
      <w:r w:rsidRPr="00690846">
        <w:rPr>
          <w:sz w:val="22"/>
          <w:szCs w:val="22"/>
        </w:rPr>
        <w:t>and are required to include the following: 1) Cover letter, 2) resume and 3) contact information, including email addresses, for 3 professional references. If you have any questions, please contact</w:t>
      </w:r>
      <w:r w:rsidRPr="00690846">
        <w:rPr>
          <w:b/>
          <w:bCs/>
          <w:sz w:val="22"/>
          <w:szCs w:val="22"/>
        </w:rPr>
        <w:t> </w:t>
      </w:r>
      <w:r w:rsidR="00A73660" w:rsidRPr="00690846">
        <w:rPr>
          <w:b/>
          <w:bCs/>
          <w:sz w:val="22"/>
          <w:szCs w:val="22"/>
        </w:rPr>
        <w:t>Dave Luttrell</w:t>
      </w:r>
      <w:r w:rsidRPr="00690846">
        <w:rPr>
          <w:b/>
          <w:bCs/>
          <w:sz w:val="22"/>
          <w:szCs w:val="22"/>
        </w:rPr>
        <w:t>, </w:t>
      </w:r>
      <w:r w:rsidRPr="00690846">
        <w:rPr>
          <w:sz w:val="22"/>
          <w:szCs w:val="22"/>
        </w:rPr>
        <w:t xml:space="preserve">NRECA Executive Search, </w:t>
      </w:r>
      <w:r w:rsidR="002E4225" w:rsidRPr="00690846">
        <w:rPr>
          <w:sz w:val="22"/>
          <w:szCs w:val="22"/>
        </w:rPr>
        <w:t>Email</w:t>
      </w:r>
      <w:r w:rsidR="00C157D7" w:rsidRPr="00690846">
        <w:rPr>
          <w:sz w:val="22"/>
          <w:szCs w:val="22"/>
        </w:rPr>
        <w:t xml:space="preserve">:  </w:t>
      </w:r>
      <w:r w:rsidR="002E4225" w:rsidRPr="00690846">
        <w:rPr>
          <w:sz w:val="22"/>
          <w:szCs w:val="22"/>
        </w:rPr>
        <w:t>david.luttrell-contractor@n</w:t>
      </w:r>
      <w:r w:rsidRPr="00690846">
        <w:rPr>
          <w:sz w:val="22"/>
          <w:szCs w:val="22"/>
        </w:rPr>
        <w:t xml:space="preserve">reca.coop. </w:t>
      </w:r>
      <w:r w:rsidRPr="00690846">
        <w:rPr>
          <w:sz w:val="22"/>
          <w:szCs w:val="22"/>
        </w:rPr>
        <w:br/>
      </w:r>
      <w:r w:rsidRPr="00B0207B">
        <w:rPr>
          <w:sz w:val="22"/>
          <w:szCs w:val="22"/>
        </w:rPr>
        <w:br/>
        <w:t>All replies are confidential</w:t>
      </w:r>
      <w:r w:rsidR="00690846">
        <w:rPr>
          <w:sz w:val="22"/>
          <w:szCs w:val="22"/>
        </w:rPr>
        <w:t>.</w:t>
      </w:r>
    </w:p>
    <w:p w14:paraId="5A063F96" w14:textId="505325AA" w:rsidR="001E0326" w:rsidRPr="008C5F2A" w:rsidRDefault="00675A04" w:rsidP="00E33BD2">
      <w:pPr>
        <w:spacing w:after="120"/>
        <w:rPr>
          <w:rFonts w:cs="Arial"/>
          <w:sz w:val="22"/>
          <w:szCs w:val="22"/>
        </w:rPr>
      </w:pPr>
      <w:r w:rsidRPr="008C5F2A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81CA54" wp14:editId="423BE037">
                <wp:simplePos x="0" y="0"/>
                <wp:positionH relativeFrom="column">
                  <wp:posOffset>5486400</wp:posOffset>
                </wp:positionH>
                <wp:positionV relativeFrom="page">
                  <wp:posOffset>8641080</wp:posOffset>
                </wp:positionV>
                <wp:extent cx="1219200" cy="487680"/>
                <wp:effectExtent l="0" t="0" r="0" b="7620"/>
                <wp:wrapNone/>
                <wp:docPr id="1755538641" name="Text Box 1755538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66F6F" w14:textId="77777777" w:rsidR="00675A04" w:rsidRPr="00F7299F" w:rsidRDefault="00675A04" w:rsidP="00675A04">
                            <w:pPr>
                              <w:rPr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F7299F">
                              <w:rPr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$25 million</w:t>
                            </w:r>
                          </w:p>
                          <w:p w14:paraId="66ADCC04" w14:textId="77777777" w:rsidR="00675A04" w:rsidRDefault="00675A04" w:rsidP="00675A04">
                            <w:r>
                              <w:t>2023 revenue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1CA54" id="_x0000_t202" coordsize="21600,21600" o:spt="202" path="m,l,21600r21600,l21600,xe">
                <v:stroke joinstyle="miter"/>
                <v:path gradientshapeok="t" o:connecttype="rect"/>
              </v:shapetype>
              <v:shape id="Text Box 1755538641" o:spid="_x0000_s1026" type="#_x0000_t202" style="position:absolute;margin-left:6in;margin-top:680.4pt;width:96pt;height:3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" filled="f" stroked="f" strokeweight=".5pt">
                <v:textbox inset="0,0,0,0">
                  <w:txbxContent>
                    <w:p w14:paraId="5BC66F6F" w14:textId="77777777" w:rsidR="00675A04" w:rsidRPr="00F7299F" w:rsidRDefault="00675A04" w:rsidP="00675A04">
                      <w:pPr>
                        <w:rPr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  <w:r w:rsidRPr="00F7299F">
                        <w:rPr>
                          <w:b/>
                          <w:bCs/>
                          <w:color w:val="008000"/>
                          <w:sz w:val="28"/>
                          <w:szCs w:val="28"/>
                        </w:rPr>
                        <w:t>$25 million</w:t>
                      </w:r>
                    </w:p>
                    <w:p w14:paraId="66ADCC04" w14:textId="77777777" w:rsidR="00675A04" w:rsidRDefault="00675A04" w:rsidP="00675A04">
                      <w:r>
                        <w:t>2023 revenue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C5F2A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1586CF" wp14:editId="6AE16B18">
                <wp:simplePos x="0" y="0"/>
                <wp:positionH relativeFrom="column">
                  <wp:posOffset>3275330</wp:posOffset>
                </wp:positionH>
                <wp:positionV relativeFrom="page">
                  <wp:posOffset>8646160</wp:posOffset>
                </wp:positionV>
                <wp:extent cx="791210" cy="437515"/>
                <wp:effectExtent l="0" t="0" r="8890" b="6985"/>
                <wp:wrapNone/>
                <wp:docPr id="1267803552" name="Text Box 1267803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6D772" w14:textId="46C33DF4" w:rsidR="00675A04" w:rsidRDefault="00DA5216" w:rsidP="00675A04">
                            <w:r>
                              <w:rPr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3</w:t>
                            </w:r>
                            <w:r w:rsidR="00675A04">
                              <w:rPr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6</w:t>
                            </w:r>
                            <w:r w:rsidR="00675A04" w:rsidRPr="00000965">
                              <w:rPr>
                                <w:color w:val="00835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5A04">
                              <w:br/>
                              <w:t xml:space="preserve">employees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586CF" id="Text Box 1267803552" o:spid="_x0000_s1027" type="#_x0000_t202" style="position:absolute;margin-left:257.9pt;margin-top:680.8pt;width:62.3pt;height:34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" filled="f" stroked="f" strokeweight=".5pt">
                <v:textbox inset="0,0,0,0">
                  <w:txbxContent>
                    <w:p w14:paraId="1106D772" w14:textId="46C33DF4" w:rsidR="00675A04" w:rsidRDefault="00DA5216" w:rsidP="00675A04">
                      <w:r>
                        <w:rPr>
                          <w:b/>
                          <w:bCs/>
                          <w:color w:val="008000"/>
                          <w:sz w:val="28"/>
                          <w:szCs w:val="28"/>
                        </w:rPr>
                        <w:t>3</w:t>
                      </w:r>
                      <w:r w:rsidR="00675A04">
                        <w:rPr>
                          <w:b/>
                          <w:bCs/>
                          <w:color w:val="008000"/>
                          <w:sz w:val="28"/>
                          <w:szCs w:val="28"/>
                        </w:rPr>
                        <w:t>6</w:t>
                      </w:r>
                      <w:r w:rsidR="00675A04" w:rsidRPr="00000965">
                        <w:rPr>
                          <w:color w:val="008351"/>
                          <w:sz w:val="28"/>
                          <w:szCs w:val="28"/>
                        </w:rPr>
                        <w:t xml:space="preserve"> </w:t>
                      </w:r>
                      <w:r w:rsidR="00675A04">
                        <w:br/>
                        <w:t xml:space="preserve">employees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C5F2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64D664E3" wp14:editId="0FE94B55">
            <wp:simplePos x="0" y="0"/>
            <wp:positionH relativeFrom="column">
              <wp:posOffset>2386965</wp:posOffset>
            </wp:positionH>
            <wp:positionV relativeFrom="page">
              <wp:posOffset>8579485</wp:posOffset>
            </wp:positionV>
            <wp:extent cx="567690" cy="567690"/>
            <wp:effectExtent l="0" t="0" r="3810" b="3810"/>
            <wp:wrapNone/>
            <wp:docPr id="1927325235" name="Picture 192732523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76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F2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03FBC0D1" wp14:editId="6C20C998">
            <wp:simplePos x="0" y="0"/>
            <wp:positionH relativeFrom="column">
              <wp:posOffset>4799965</wp:posOffset>
            </wp:positionH>
            <wp:positionV relativeFrom="page">
              <wp:posOffset>8572500</wp:posOffset>
            </wp:positionV>
            <wp:extent cx="567690" cy="567690"/>
            <wp:effectExtent l="0" t="0" r="3810" b="3810"/>
            <wp:wrapNone/>
            <wp:docPr id="1704195616" name="Picture 170419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F2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40E2CAD9" wp14:editId="578CBFC5">
            <wp:simplePos x="0" y="0"/>
            <wp:positionH relativeFrom="column">
              <wp:posOffset>19050</wp:posOffset>
            </wp:positionH>
            <wp:positionV relativeFrom="page">
              <wp:posOffset>8576310</wp:posOffset>
            </wp:positionV>
            <wp:extent cx="567690" cy="567690"/>
            <wp:effectExtent l="0" t="0" r="3810" b="3810"/>
            <wp:wrapNone/>
            <wp:docPr id="605001763" name="Picture 60500176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icon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76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F2A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A5D9B5" wp14:editId="6E9DD93B">
                <wp:simplePos x="0" y="0"/>
                <wp:positionH relativeFrom="column">
                  <wp:posOffset>707390</wp:posOffset>
                </wp:positionH>
                <wp:positionV relativeFrom="page">
                  <wp:posOffset>8638540</wp:posOffset>
                </wp:positionV>
                <wp:extent cx="935355" cy="437515"/>
                <wp:effectExtent l="0" t="0" r="4445" b="6985"/>
                <wp:wrapNone/>
                <wp:docPr id="1589417937" name="Text Box 1589417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1007D" w14:textId="77777777" w:rsidR="00675A04" w:rsidRDefault="00675A04" w:rsidP="00675A04">
                            <w:r>
                              <w:rPr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13</w:t>
                            </w:r>
                            <w:r w:rsidRPr="00F7299F">
                              <w:rPr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,0</w:t>
                            </w:r>
                            <w:r>
                              <w:rPr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83</w:t>
                            </w:r>
                            <w:r w:rsidRPr="00F7299F">
                              <w:rPr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br/>
                              <w:t xml:space="preserve">active meters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A5D9B5" id="Text Box 1589417937" o:spid="_x0000_s1028" type="#_x0000_t202" style="position:absolute;margin-left:55.7pt;margin-top:680.2pt;width:73.65pt;height:34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" filled="f" stroked="f" strokeweight=".5pt">
                <v:textbox inset="0,0,0,0">
                  <w:txbxContent>
                    <w:p w14:paraId="3671007D" w14:textId="77777777" w:rsidR="00675A04" w:rsidRDefault="00675A04" w:rsidP="00675A04">
                      <w:r>
                        <w:rPr>
                          <w:b/>
                          <w:bCs/>
                          <w:color w:val="008000"/>
                          <w:sz w:val="28"/>
                          <w:szCs w:val="28"/>
                        </w:rPr>
                        <w:t>13</w:t>
                      </w:r>
                      <w:r w:rsidRPr="00F7299F">
                        <w:rPr>
                          <w:b/>
                          <w:bCs/>
                          <w:color w:val="008000"/>
                          <w:sz w:val="28"/>
                          <w:szCs w:val="28"/>
                        </w:rPr>
                        <w:t>,0</w:t>
                      </w:r>
                      <w:r>
                        <w:rPr>
                          <w:b/>
                          <w:bCs/>
                          <w:color w:val="008000"/>
                          <w:sz w:val="28"/>
                          <w:szCs w:val="28"/>
                        </w:rPr>
                        <w:t>83</w:t>
                      </w:r>
                      <w:r w:rsidRPr="00F7299F">
                        <w:rPr>
                          <w:color w:val="008000"/>
                          <w:sz w:val="28"/>
                          <w:szCs w:val="28"/>
                        </w:rPr>
                        <w:t xml:space="preserve"> </w:t>
                      </w:r>
                      <w:r>
                        <w:br/>
                        <w:t xml:space="preserve">active meters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E0326" w:rsidRPr="008C5F2A" w:rsidSect="000242E9">
      <w:type w:val="continuous"/>
      <w:pgSz w:w="12240" w:h="15840"/>
      <w:pgMar w:top="180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8A0A8" w14:textId="77777777" w:rsidR="00DC45E2" w:rsidRDefault="00DC45E2" w:rsidP="00C41EBF">
      <w:r>
        <w:separator/>
      </w:r>
    </w:p>
  </w:endnote>
  <w:endnote w:type="continuationSeparator" w:id="0">
    <w:p w14:paraId="27606815" w14:textId="77777777" w:rsidR="00DC45E2" w:rsidRDefault="00DC45E2" w:rsidP="00C4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010FD" w14:textId="77777777" w:rsidR="00436399" w:rsidRDefault="00436399" w:rsidP="00436399">
    <w:pPr>
      <w:pStyle w:val="NRECAFooterPageNumLineStyle"/>
    </w:pPr>
    <w:r>
      <w:fldChar w:fldCharType="begin"/>
    </w:r>
    <w:r>
      <w:instrText xml:space="preserve"> PAGE   \* MERGEFORMAT </w:instrText>
    </w:r>
    <w:r>
      <w:fldChar w:fldCharType="separate"/>
    </w:r>
    <w:r w:rsidR="00F34DD3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07BC" w14:textId="77777777" w:rsidR="00436399" w:rsidRDefault="00436399" w:rsidP="00436399">
    <w:pPr>
      <w:pStyle w:val="NRECAFooterPageNumLineStyle"/>
    </w:pPr>
    <w:r>
      <w:fldChar w:fldCharType="begin"/>
    </w:r>
    <w:r>
      <w:instrText xml:space="preserve"> PAGE   \* MERGEFORMAT </w:instrText>
    </w:r>
    <w:r>
      <w:fldChar w:fldCharType="separate"/>
    </w:r>
    <w:r w:rsidR="00C47E1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21697" w14:textId="77777777" w:rsidR="00DC45E2" w:rsidRDefault="00DC45E2" w:rsidP="00C41EBF">
      <w:r>
        <w:separator/>
      </w:r>
    </w:p>
  </w:footnote>
  <w:footnote w:type="continuationSeparator" w:id="0">
    <w:p w14:paraId="4674F626" w14:textId="77777777" w:rsidR="00DC45E2" w:rsidRDefault="00DC45E2" w:rsidP="00C4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53EE" w14:textId="77777777" w:rsidR="00436399" w:rsidRDefault="00436399" w:rsidP="00436399">
    <w:pPr>
      <w:pStyle w:val="Header"/>
    </w:pPr>
    <w:r>
      <w:t>Report Title Goes Here (Use NRECA Header style to format text and line)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E43C" w14:textId="00864AA4" w:rsidR="00B05CD7" w:rsidRPr="001A1772" w:rsidRDefault="000F47EE" w:rsidP="00B05CD7">
    <w:pPr>
      <w:pStyle w:val="Header"/>
      <w:rPr>
        <w:color w:val="008000"/>
      </w:rPr>
    </w:pPr>
    <w:r>
      <w:rPr>
        <w:color w:val="008000"/>
      </w:rPr>
      <w:t>General Manager</w:t>
    </w:r>
    <w:r w:rsidR="00B05CD7" w:rsidRPr="001A1772">
      <w:rPr>
        <w:color w:val="008000"/>
      </w:rPr>
      <w:t xml:space="preserve"> | </w:t>
    </w:r>
    <w:r w:rsidR="00BD508C">
      <w:rPr>
        <w:color w:val="008000"/>
      </w:rPr>
      <w:t>Socorro</w:t>
    </w:r>
    <w:r w:rsidR="008C5F2A" w:rsidRPr="001A1772">
      <w:rPr>
        <w:color w:val="008000"/>
      </w:rPr>
      <w:t xml:space="preserve"> Electric </w:t>
    </w:r>
    <w:r w:rsidR="007B7258">
      <w:rPr>
        <w:color w:val="008000"/>
      </w:rPr>
      <w:t>Cooperative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F8FC1" w14:textId="77777777" w:rsidR="00F34DD3" w:rsidRDefault="00F34DD3" w:rsidP="00F34DD3">
    <w:pPr>
      <w:pStyle w:val="Header"/>
    </w:pPr>
    <w:r>
      <w:t>Report Title Goes Here (Use NRECA Header style to format text and line)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80EF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5ED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509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9E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36BA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3631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5802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4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6E6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EAD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4567C"/>
    <w:multiLevelType w:val="multilevel"/>
    <w:tmpl w:val="137A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D00B90"/>
    <w:multiLevelType w:val="multilevel"/>
    <w:tmpl w:val="998E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A50B3E"/>
    <w:multiLevelType w:val="hybridMultilevel"/>
    <w:tmpl w:val="137A6E50"/>
    <w:lvl w:ilvl="0" w:tplc="5E3C9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A14F3"/>
    <w:multiLevelType w:val="hybridMultilevel"/>
    <w:tmpl w:val="CDB8C1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D6A80"/>
    <w:multiLevelType w:val="multilevel"/>
    <w:tmpl w:val="EDBA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CD51CE"/>
    <w:multiLevelType w:val="hybridMultilevel"/>
    <w:tmpl w:val="31B0A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5C5B77"/>
    <w:multiLevelType w:val="multilevel"/>
    <w:tmpl w:val="756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AF416A"/>
    <w:multiLevelType w:val="hybridMultilevel"/>
    <w:tmpl w:val="3FECB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33C90"/>
    <w:multiLevelType w:val="hybridMultilevel"/>
    <w:tmpl w:val="9A1E0C90"/>
    <w:lvl w:ilvl="0" w:tplc="46B4E62A">
      <w:start w:val="1"/>
      <w:numFmt w:val="bullet"/>
      <w:pStyle w:val="NRECABulletsExecutiveSummaryKeyFinding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F483B"/>
    <w:multiLevelType w:val="multilevel"/>
    <w:tmpl w:val="9B70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B5365"/>
    <w:multiLevelType w:val="hybridMultilevel"/>
    <w:tmpl w:val="44C0D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7A6D7E"/>
    <w:multiLevelType w:val="hybridMultilevel"/>
    <w:tmpl w:val="86BA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92E7B"/>
    <w:multiLevelType w:val="multilevel"/>
    <w:tmpl w:val="A12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51030">
    <w:abstractNumId w:val="12"/>
  </w:num>
  <w:num w:numId="2" w16cid:durableId="722101220">
    <w:abstractNumId w:val="9"/>
  </w:num>
  <w:num w:numId="3" w16cid:durableId="1757894642">
    <w:abstractNumId w:val="7"/>
  </w:num>
  <w:num w:numId="4" w16cid:durableId="859584837">
    <w:abstractNumId w:val="6"/>
  </w:num>
  <w:num w:numId="5" w16cid:durableId="2052534942">
    <w:abstractNumId w:val="5"/>
  </w:num>
  <w:num w:numId="6" w16cid:durableId="382488911">
    <w:abstractNumId w:val="4"/>
  </w:num>
  <w:num w:numId="7" w16cid:durableId="782071873">
    <w:abstractNumId w:val="8"/>
  </w:num>
  <w:num w:numId="8" w16cid:durableId="2083989695">
    <w:abstractNumId w:val="3"/>
  </w:num>
  <w:num w:numId="9" w16cid:durableId="1798454624">
    <w:abstractNumId w:val="2"/>
  </w:num>
  <w:num w:numId="10" w16cid:durableId="2147158182">
    <w:abstractNumId w:val="1"/>
  </w:num>
  <w:num w:numId="11" w16cid:durableId="403070968">
    <w:abstractNumId w:val="0"/>
  </w:num>
  <w:num w:numId="12" w16cid:durableId="189464776">
    <w:abstractNumId w:val="18"/>
  </w:num>
  <w:num w:numId="13" w16cid:durableId="1693334727">
    <w:abstractNumId w:val="19"/>
  </w:num>
  <w:num w:numId="14" w16cid:durableId="2040544523">
    <w:abstractNumId w:val="22"/>
  </w:num>
  <w:num w:numId="15" w16cid:durableId="545222219">
    <w:abstractNumId w:val="10"/>
  </w:num>
  <w:num w:numId="16" w16cid:durableId="282074994">
    <w:abstractNumId w:val="13"/>
  </w:num>
  <w:num w:numId="17" w16cid:durableId="1021471715">
    <w:abstractNumId w:val="21"/>
  </w:num>
  <w:num w:numId="18" w16cid:durableId="484206114">
    <w:abstractNumId w:val="17"/>
  </w:num>
  <w:num w:numId="19" w16cid:durableId="52168720">
    <w:abstractNumId w:val="20"/>
  </w:num>
  <w:num w:numId="20" w16cid:durableId="1986856453">
    <w:abstractNumId w:val="15"/>
  </w:num>
  <w:num w:numId="21" w16cid:durableId="1529752815">
    <w:abstractNumId w:val="11"/>
  </w:num>
  <w:num w:numId="22" w16cid:durableId="225730226">
    <w:abstractNumId w:val="16"/>
  </w:num>
  <w:num w:numId="23" w16cid:durableId="12340080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07"/>
    <w:rsid w:val="00000965"/>
    <w:rsid w:val="00006AEE"/>
    <w:rsid w:val="000106FB"/>
    <w:rsid w:val="000121E7"/>
    <w:rsid w:val="00015EC0"/>
    <w:rsid w:val="000242E9"/>
    <w:rsid w:val="0003151E"/>
    <w:rsid w:val="000339DC"/>
    <w:rsid w:val="00036DA4"/>
    <w:rsid w:val="000478E6"/>
    <w:rsid w:val="00050C91"/>
    <w:rsid w:val="0005608C"/>
    <w:rsid w:val="00057E37"/>
    <w:rsid w:val="000617D4"/>
    <w:rsid w:val="000654A3"/>
    <w:rsid w:val="0007123E"/>
    <w:rsid w:val="00091970"/>
    <w:rsid w:val="000A12A4"/>
    <w:rsid w:val="000E18D3"/>
    <w:rsid w:val="000E1F1D"/>
    <w:rsid w:val="000E3B43"/>
    <w:rsid w:val="000E600C"/>
    <w:rsid w:val="000F47EE"/>
    <w:rsid w:val="00111F59"/>
    <w:rsid w:val="001134AE"/>
    <w:rsid w:val="001162E6"/>
    <w:rsid w:val="00116C95"/>
    <w:rsid w:val="0015426D"/>
    <w:rsid w:val="00157A5D"/>
    <w:rsid w:val="00157DDC"/>
    <w:rsid w:val="00180E74"/>
    <w:rsid w:val="00192CDD"/>
    <w:rsid w:val="001A1772"/>
    <w:rsid w:val="001A52A1"/>
    <w:rsid w:val="001C0772"/>
    <w:rsid w:val="001C0CF4"/>
    <w:rsid w:val="001C10DE"/>
    <w:rsid w:val="001C25E7"/>
    <w:rsid w:val="001C6BE2"/>
    <w:rsid w:val="001D53CB"/>
    <w:rsid w:val="001D634D"/>
    <w:rsid w:val="001E0326"/>
    <w:rsid w:val="001E2CD5"/>
    <w:rsid w:val="001F5AFA"/>
    <w:rsid w:val="00201E11"/>
    <w:rsid w:val="00204E96"/>
    <w:rsid w:val="002101CB"/>
    <w:rsid w:val="00220A5A"/>
    <w:rsid w:val="00222323"/>
    <w:rsid w:val="00236727"/>
    <w:rsid w:val="00272278"/>
    <w:rsid w:val="002751D1"/>
    <w:rsid w:val="00282B1B"/>
    <w:rsid w:val="00295D62"/>
    <w:rsid w:val="002A1E68"/>
    <w:rsid w:val="002B0BCA"/>
    <w:rsid w:val="002C4D8B"/>
    <w:rsid w:val="002E4225"/>
    <w:rsid w:val="002E4A9C"/>
    <w:rsid w:val="00300D0A"/>
    <w:rsid w:val="003201F6"/>
    <w:rsid w:val="003356A9"/>
    <w:rsid w:val="003356C6"/>
    <w:rsid w:val="00343C16"/>
    <w:rsid w:val="00357F69"/>
    <w:rsid w:val="00365FF0"/>
    <w:rsid w:val="0037442B"/>
    <w:rsid w:val="0037461B"/>
    <w:rsid w:val="00391F6E"/>
    <w:rsid w:val="0039438E"/>
    <w:rsid w:val="003952F0"/>
    <w:rsid w:val="003A6D0A"/>
    <w:rsid w:val="003D05B5"/>
    <w:rsid w:val="003F3643"/>
    <w:rsid w:val="00400053"/>
    <w:rsid w:val="00400A44"/>
    <w:rsid w:val="00421FDC"/>
    <w:rsid w:val="0042796F"/>
    <w:rsid w:val="00431BD1"/>
    <w:rsid w:val="00436399"/>
    <w:rsid w:val="004379C0"/>
    <w:rsid w:val="00475408"/>
    <w:rsid w:val="00477CDE"/>
    <w:rsid w:val="004A23D5"/>
    <w:rsid w:val="004A5D2C"/>
    <w:rsid w:val="004A6CF0"/>
    <w:rsid w:val="004C193C"/>
    <w:rsid w:val="004D05E5"/>
    <w:rsid w:val="004D62B6"/>
    <w:rsid w:val="004E195C"/>
    <w:rsid w:val="004F7688"/>
    <w:rsid w:val="005027F3"/>
    <w:rsid w:val="00523D8F"/>
    <w:rsid w:val="00526B56"/>
    <w:rsid w:val="00530391"/>
    <w:rsid w:val="00544844"/>
    <w:rsid w:val="0056208A"/>
    <w:rsid w:val="0057742F"/>
    <w:rsid w:val="005922F3"/>
    <w:rsid w:val="00597FCE"/>
    <w:rsid w:val="005B028E"/>
    <w:rsid w:val="005C13F5"/>
    <w:rsid w:val="005C6F28"/>
    <w:rsid w:val="005D4041"/>
    <w:rsid w:val="00604314"/>
    <w:rsid w:val="00604EB7"/>
    <w:rsid w:val="00611A9A"/>
    <w:rsid w:val="00633EE9"/>
    <w:rsid w:val="00675A04"/>
    <w:rsid w:val="006836E5"/>
    <w:rsid w:val="00690846"/>
    <w:rsid w:val="00691207"/>
    <w:rsid w:val="0069196A"/>
    <w:rsid w:val="00695320"/>
    <w:rsid w:val="00697184"/>
    <w:rsid w:val="006B459C"/>
    <w:rsid w:val="006D5C5C"/>
    <w:rsid w:val="006E1F44"/>
    <w:rsid w:val="006F0FCB"/>
    <w:rsid w:val="006F34E8"/>
    <w:rsid w:val="006F5A21"/>
    <w:rsid w:val="00724D81"/>
    <w:rsid w:val="007255D3"/>
    <w:rsid w:val="00740023"/>
    <w:rsid w:val="00740243"/>
    <w:rsid w:val="0074176C"/>
    <w:rsid w:val="007515E1"/>
    <w:rsid w:val="007723F8"/>
    <w:rsid w:val="00772514"/>
    <w:rsid w:val="00772589"/>
    <w:rsid w:val="00786376"/>
    <w:rsid w:val="00792333"/>
    <w:rsid w:val="007B7258"/>
    <w:rsid w:val="007C065B"/>
    <w:rsid w:val="007C4EAD"/>
    <w:rsid w:val="007C5FD3"/>
    <w:rsid w:val="007D7914"/>
    <w:rsid w:val="007D7F1C"/>
    <w:rsid w:val="007E7E29"/>
    <w:rsid w:val="008156E6"/>
    <w:rsid w:val="00821449"/>
    <w:rsid w:val="008231C2"/>
    <w:rsid w:val="00825377"/>
    <w:rsid w:val="0083478E"/>
    <w:rsid w:val="00835660"/>
    <w:rsid w:val="00841F50"/>
    <w:rsid w:val="0086231B"/>
    <w:rsid w:val="008624AD"/>
    <w:rsid w:val="008625D1"/>
    <w:rsid w:val="00871D1B"/>
    <w:rsid w:val="00893270"/>
    <w:rsid w:val="008952C7"/>
    <w:rsid w:val="00895936"/>
    <w:rsid w:val="00896E1F"/>
    <w:rsid w:val="008A0A2B"/>
    <w:rsid w:val="008A15F2"/>
    <w:rsid w:val="008B3023"/>
    <w:rsid w:val="008B617F"/>
    <w:rsid w:val="008B66FA"/>
    <w:rsid w:val="008C37A7"/>
    <w:rsid w:val="008C5F2A"/>
    <w:rsid w:val="008D0D65"/>
    <w:rsid w:val="008F6FFC"/>
    <w:rsid w:val="009063D0"/>
    <w:rsid w:val="00910D82"/>
    <w:rsid w:val="009138C9"/>
    <w:rsid w:val="00927E2E"/>
    <w:rsid w:val="00936A2D"/>
    <w:rsid w:val="009416B9"/>
    <w:rsid w:val="00947C4F"/>
    <w:rsid w:val="009536F0"/>
    <w:rsid w:val="00962970"/>
    <w:rsid w:val="00973C48"/>
    <w:rsid w:val="009802CF"/>
    <w:rsid w:val="00981035"/>
    <w:rsid w:val="00993731"/>
    <w:rsid w:val="009A6B96"/>
    <w:rsid w:val="009A7788"/>
    <w:rsid w:val="009B4430"/>
    <w:rsid w:val="009D0D1B"/>
    <w:rsid w:val="00A02FD4"/>
    <w:rsid w:val="00A25B4B"/>
    <w:rsid w:val="00A42627"/>
    <w:rsid w:val="00A469A7"/>
    <w:rsid w:val="00A473E1"/>
    <w:rsid w:val="00A654AE"/>
    <w:rsid w:val="00A72FD1"/>
    <w:rsid w:val="00A73660"/>
    <w:rsid w:val="00AD24EA"/>
    <w:rsid w:val="00AF38E9"/>
    <w:rsid w:val="00B01B4F"/>
    <w:rsid w:val="00B05CD7"/>
    <w:rsid w:val="00B151BE"/>
    <w:rsid w:val="00B255CD"/>
    <w:rsid w:val="00B3325C"/>
    <w:rsid w:val="00B5728C"/>
    <w:rsid w:val="00B57350"/>
    <w:rsid w:val="00B63928"/>
    <w:rsid w:val="00B75664"/>
    <w:rsid w:val="00B77E2C"/>
    <w:rsid w:val="00B92872"/>
    <w:rsid w:val="00BA1D96"/>
    <w:rsid w:val="00BB2BED"/>
    <w:rsid w:val="00BB325A"/>
    <w:rsid w:val="00BC179D"/>
    <w:rsid w:val="00BC476A"/>
    <w:rsid w:val="00BC6E80"/>
    <w:rsid w:val="00BD508C"/>
    <w:rsid w:val="00C062BB"/>
    <w:rsid w:val="00C157D7"/>
    <w:rsid w:val="00C2238D"/>
    <w:rsid w:val="00C34637"/>
    <w:rsid w:val="00C365AC"/>
    <w:rsid w:val="00C41EBF"/>
    <w:rsid w:val="00C47E1E"/>
    <w:rsid w:val="00C728B6"/>
    <w:rsid w:val="00C752C4"/>
    <w:rsid w:val="00C87B8B"/>
    <w:rsid w:val="00C91C8B"/>
    <w:rsid w:val="00C96A54"/>
    <w:rsid w:val="00CF4126"/>
    <w:rsid w:val="00CF5628"/>
    <w:rsid w:val="00D02C71"/>
    <w:rsid w:val="00D26AC9"/>
    <w:rsid w:val="00D27282"/>
    <w:rsid w:val="00D3164C"/>
    <w:rsid w:val="00D3168C"/>
    <w:rsid w:val="00D35D1E"/>
    <w:rsid w:val="00D47787"/>
    <w:rsid w:val="00D53937"/>
    <w:rsid w:val="00D5774E"/>
    <w:rsid w:val="00D637E3"/>
    <w:rsid w:val="00D63E99"/>
    <w:rsid w:val="00D7452C"/>
    <w:rsid w:val="00D9166E"/>
    <w:rsid w:val="00DA2108"/>
    <w:rsid w:val="00DA5216"/>
    <w:rsid w:val="00DA70A6"/>
    <w:rsid w:val="00DB04EA"/>
    <w:rsid w:val="00DB5CD5"/>
    <w:rsid w:val="00DC0859"/>
    <w:rsid w:val="00DC4263"/>
    <w:rsid w:val="00DC45E2"/>
    <w:rsid w:val="00DD1A93"/>
    <w:rsid w:val="00DD402B"/>
    <w:rsid w:val="00DE00E5"/>
    <w:rsid w:val="00DF6373"/>
    <w:rsid w:val="00E13F0B"/>
    <w:rsid w:val="00E16767"/>
    <w:rsid w:val="00E20EAF"/>
    <w:rsid w:val="00E252B6"/>
    <w:rsid w:val="00E26AAB"/>
    <w:rsid w:val="00E33BD2"/>
    <w:rsid w:val="00E4716C"/>
    <w:rsid w:val="00E5476F"/>
    <w:rsid w:val="00E652A1"/>
    <w:rsid w:val="00E71C99"/>
    <w:rsid w:val="00E843D7"/>
    <w:rsid w:val="00E96B85"/>
    <w:rsid w:val="00EA2990"/>
    <w:rsid w:val="00EA6C9A"/>
    <w:rsid w:val="00EA6DDC"/>
    <w:rsid w:val="00EB0A20"/>
    <w:rsid w:val="00ED51D6"/>
    <w:rsid w:val="00EF698C"/>
    <w:rsid w:val="00F17584"/>
    <w:rsid w:val="00F238BF"/>
    <w:rsid w:val="00F23F44"/>
    <w:rsid w:val="00F256D2"/>
    <w:rsid w:val="00F30CE3"/>
    <w:rsid w:val="00F34790"/>
    <w:rsid w:val="00F34DD3"/>
    <w:rsid w:val="00F46551"/>
    <w:rsid w:val="00F5227E"/>
    <w:rsid w:val="00F5591C"/>
    <w:rsid w:val="00F705E7"/>
    <w:rsid w:val="00F720FC"/>
    <w:rsid w:val="00F72425"/>
    <w:rsid w:val="00F7299F"/>
    <w:rsid w:val="00F87206"/>
    <w:rsid w:val="00F9432C"/>
    <w:rsid w:val="00FA3155"/>
    <w:rsid w:val="00FB26F5"/>
    <w:rsid w:val="00FB3015"/>
    <w:rsid w:val="00FC3956"/>
    <w:rsid w:val="00FD3C84"/>
    <w:rsid w:val="00FE2910"/>
    <w:rsid w:val="00FE6C47"/>
    <w:rsid w:val="00FF1C2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A2B85"/>
  <w15:chartTrackingRefBased/>
  <w15:docId w15:val="{D15397AA-4F63-4175-B5FA-C7682D6A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1E"/>
    <w:rPr>
      <w:rFonts w:ascii="Arial" w:hAnsi="Arial"/>
    </w:rPr>
  </w:style>
  <w:style w:type="paragraph" w:styleId="Heading1">
    <w:name w:val="heading 1"/>
    <w:aliases w:val="NRECA_Report_Section_Heading 1"/>
    <w:basedOn w:val="Normal"/>
    <w:next w:val="Normal"/>
    <w:link w:val="Heading1Char"/>
    <w:uiPriority w:val="9"/>
    <w:qFormat/>
    <w:rsid w:val="002B0BCA"/>
    <w:pPr>
      <w:spacing w:after="200"/>
      <w:outlineLvl w:val="0"/>
    </w:pPr>
    <w:rPr>
      <w:b/>
      <w:color w:val="008A53"/>
      <w:sz w:val="36"/>
    </w:rPr>
  </w:style>
  <w:style w:type="paragraph" w:styleId="Heading2">
    <w:name w:val="heading 2"/>
    <w:aliases w:val="NRECA_Report_SubTitle_Section_Heading 2"/>
    <w:basedOn w:val="Normal"/>
    <w:next w:val="Normal"/>
    <w:link w:val="Heading2Char"/>
    <w:uiPriority w:val="9"/>
    <w:unhideWhenUsed/>
    <w:qFormat/>
    <w:rsid w:val="00530391"/>
    <w:pPr>
      <w:spacing w:before="200" w:after="200"/>
      <w:outlineLvl w:val="1"/>
    </w:pPr>
    <w:rPr>
      <w:b/>
      <w:bCs/>
      <w:color w:val="000000" w:themeColor="text1"/>
      <w:sz w:val="28"/>
      <w:szCs w:val="28"/>
    </w:rPr>
  </w:style>
  <w:style w:type="paragraph" w:styleId="Heading3">
    <w:name w:val="heading 3"/>
    <w:aliases w:val="Heading 3 DO NOT USE"/>
    <w:basedOn w:val="Normal"/>
    <w:next w:val="Normal"/>
    <w:link w:val="Heading3Char"/>
    <w:uiPriority w:val="9"/>
    <w:semiHidden/>
    <w:unhideWhenUsed/>
    <w:qFormat/>
    <w:rsid w:val="007723F8"/>
    <w:pPr>
      <w:keepNext/>
      <w:keepLines/>
      <w:spacing w:before="40"/>
      <w:outlineLvl w:val="2"/>
    </w:pPr>
    <w:rPr>
      <w:rFonts w:eastAsiaTheme="majorEastAsia" w:cstheme="majorBidi"/>
      <w:color w:val="4D4D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NRECA_Report_Footnote_Style"/>
    <w:basedOn w:val="Normal"/>
    <w:link w:val="FootnoteTextChar"/>
    <w:uiPriority w:val="99"/>
    <w:unhideWhenUsed/>
    <w:rsid w:val="004379C0"/>
    <w:rPr>
      <w:rFonts w:ascii="Times New Roman" w:hAnsi="Times New Roman"/>
      <w:sz w:val="22"/>
    </w:rPr>
  </w:style>
  <w:style w:type="character" w:customStyle="1" w:styleId="FootnoteTextChar">
    <w:name w:val="Footnote Text Char"/>
    <w:aliases w:val="NRECA_Report_Footnote_Style Char"/>
    <w:basedOn w:val="DefaultParagraphFont"/>
    <w:link w:val="FootnoteText"/>
    <w:uiPriority w:val="99"/>
    <w:rsid w:val="004379C0"/>
    <w:rPr>
      <w:sz w:val="22"/>
    </w:rPr>
  </w:style>
  <w:style w:type="paragraph" w:styleId="BodyText">
    <w:name w:val="Body Text"/>
    <w:aliases w:val="NRECA_Body Text"/>
    <w:basedOn w:val="Normal"/>
    <w:link w:val="BodyTextChar"/>
    <w:uiPriority w:val="1"/>
    <w:qFormat/>
    <w:rsid w:val="00C91C8B"/>
    <w:pPr>
      <w:spacing w:after="200"/>
    </w:pPr>
    <w:rPr>
      <w:rFonts w:ascii="Times New Roman" w:hAnsi="Times New Roman" w:cs="Times New Roman"/>
    </w:rPr>
  </w:style>
  <w:style w:type="character" w:customStyle="1" w:styleId="BodyTextChar">
    <w:name w:val="Body Text Char"/>
    <w:aliases w:val="NRECA_Body Text Char"/>
    <w:basedOn w:val="DefaultParagraphFont"/>
    <w:link w:val="BodyText"/>
    <w:uiPriority w:val="1"/>
    <w:rsid w:val="00C91C8B"/>
    <w:rPr>
      <w:rFonts w:cs="Times New Roman"/>
    </w:rPr>
  </w:style>
  <w:style w:type="character" w:customStyle="1" w:styleId="Heading3Char">
    <w:name w:val="Heading 3 Char"/>
    <w:aliases w:val="Heading 3 DO NOT USE Char"/>
    <w:basedOn w:val="DefaultParagraphFont"/>
    <w:link w:val="Heading3"/>
    <w:uiPriority w:val="9"/>
    <w:semiHidden/>
    <w:rsid w:val="007723F8"/>
    <w:rPr>
      <w:rFonts w:eastAsiaTheme="majorEastAsia" w:cstheme="majorBidi"/>
      <w:color w:val="4D4D4D"/>
    </w:rPr>
  </w:style>
  <w:style w:type="paragraph" w:customStyle="1" w:styleId="NRECAReportCoverPageInfoStyle">
    <w:name w:val="NRECA_Report_Cover_Page_Info_Style"/>
    <w:basedOn w:val="Normal"/>
    <w:next w:val="Normal"/>
    <w:qFormat/>
    <w:rsid w:val="00C41EBF"/>
    <w:rPr>
      <w:rFonts w:cs="Arial"/>
      <w:b/>
      <w:sz w:val="72"/>
      <w:szCs w:val="72"/>
    </w:rPr>
  </w:style>
  <w:style w:type="paragraph" w:styleId="Header">
    <w:name w:val="header"/>
    <w:aliases w:val="NRECA_Header_Style"/>
    <w:basedOn w:val="Normal"/>
    <w:next w:val="Normal"/>
    <w:link w:val="HeaderChar"/>
    <w:uiPriority w:val="99"/>
    <w:unhideWhenUsed/>
    <w:rsid w:val="00F87206"/>
    <w:pPr>
      <w:pBdr>
        <w:bottom w:val="single" w:sz="12" w:space="10" w:color="3CA27A"/>
      </w:pBdr>
      <w:tabs>
        <w:tab w:val="center" w:pos="4680"/>
        <w:tab w:val="center" w:pos="5040"/>
        <w:tab w:val="left" w:pos="5520"/>
        <w:tab w:val="right" w:pos="9360"/>
      </w:tabs>
    </w:pPr>
    <w:rPr>
      <w:b/>
      <w:color w:val="3CA27A"/>
    </w:rPr>
  </w:style>
  <w:style w:type="character" w:customStyle="1" w:styleId="HeaderChar">
    <w:name w:val="Header Char"/>
    <w:aliases w:val="NRECA_Header_Style Char"/>
    <w:basedOn w:val="DefaultParagraphFont"/>
    <w:link w:val="Header"/>
    <w:uiPriority w:val="99"/>
    <w:rsid w:val="00F87206"/>
    <w:rPr>
      <w:rFonts w:ascii="Arial" w:hAnsi="Arial"/>
      <w:b/>
      <w:color w:val="3CA27A"/>
    </w:rPr>
  </w:style>
  <w:style w:type="character" w:customStyle="1" w:styleId="Heading1Char">
    <w:name w:val="Heading 1 Char"/>
    <w:aliases w:val="NRECA_Report_Section_Heading 1 Char"/>
    <w:basedOn w:val="DefaultParagraphFont"/>
    <w:link w:val="Heading1"/>
    <w:uiPriority w:val="9"/>
    <w:rsid w:val="002B0BCA"/>
    <w:rPr>
      <w:rFonts w:ascii="Arial" w:hAnsi="Arial"/>
      <w:b/>
      <w:color w:val="008A53"/>
      <w:sz w:val="36"/>
    </w:rPr>
  </w:style>
  <w:style w:type="character" w:customStyle="1" w:styleId="Heading2Char">
    <w:name w:val="Heading 2 Char"/>
    <w:aliases w:val="NRECA_Report_SubTitle_Section_Heading 2 Char"/>
    <w:basedOn w:val="DefaultParagraphFont"/>
    <w:link w:val="Heading2"/>
    <w:uiPriority w:val="9"/>
    <w:rsid w:val="00530391"/>
    <w:rPr>
      <w:rFonts w:ascii="Arial" w:hAnsi="Arial"/>
      <w:b/>
      <w:bCs/>
      <w:color w:val="000000" w:themeColor="text1"/>
      <w:sz w:val="28"/>
      <w:szCs w:val="28"/>
    </w:rPr>
  </w:style>
  <w:style w:type="paragraph" w:customStyle="1" w:styleId="NRECABulletsExecutiveSummaryKeyFindings">
    <w:name w:val="NRECA_Bullets_Executive_Summary_Key_Findings"/>
    <w:link w:val="NRECABulletsExecutiveSummaryKeyFindingsChar"/>
    <w:qFormat/>
    <w:rsid w:val="00C91C8B"/>
    <w:pPr>
      <w:numPr>
        <w:numId w:val="12"/>
      </w:numPr>
      <w:spacing w:after="1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F87206"/>
    <w:pPr>
      <w:tabs>
        <w:tab w:val="right" w:leader="dot" w:pos="10070"/>
      </w:tabs>
      <w:spacing w:after="24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87206"/>
    <w:pPr>
      <w:spacing w:after="240"/>
      <w:ind w:left="720"/>
    </w:pPr>
  </w:style>
  <w:style w:type="paragraph" w:styleId="TOCHeading">
    <w:name w:val="TOC Heading"/>
    <w:aliases w:val="NRECA_Report_TOC_Heading"/>
    <w:basedOn w:val="Heading1"/>
    <w:next w:val="Normal"/>
    <w:uiPriority w:val="39"/>
    <w:unhideWhenUsed/>
    <w:qFormat/>
    <w:rsid w:val="00F5227E"/>
    <w:pPr>
      <w:keepNext/>
      <w:keepLines/>
      <w:spacing w:before="240" w:line="259" w:lineRule="auto"/>
      <w:outlineLvl w:val="9"/>
    </w:pPr>
    <w:rPr>
      <w:rFonts w:eastAsiaTheme="majorEastAsia" w:cstheme="majorBidi"/>
      <w:szCs w:val="32"/>
    </w:rPr>
  </w:style>
  <w:style w:type="paragraph" w:customStyle="1" w:styleId="NRECAReportAuthorNameStyle">
    <w:name w:val="NRECA_Report_Author_Name_Style"/>
    <w:basedOn w:val="Normal"/>
    <w:next w:val="Normal"/>
    <w:qFormat/>
    <w:rsid w:val="00F87206"/>
    <w:rPr>
      <w:rFonts w:cs="Arial"/>
      <w:b/>
      <w:sz w:val="22"/>
    </w:rPr>
  </w:style>
  <w:style w:type="paragraph" w:styleId="NormalWeb">
    <w:name w:val="Normal (Web)"/>
    <w:basedOn w:val="Normal"/>
    <w:uiPriority w:val="99"/>
    <w:unhideWhenUsed/>
    <w:rsid w:val="007723F8"/>
    <w:rPr>
      <w:rFonts w:cs="Times New Roman"/>
    </w:rPr>
  </w:style>
  <w:style w:type="paragraph" w:customStyle="1" w:styleId="NRECAReportDepartmentTitleStyle">
    <w:name w:val="NRECA_Report_Department_Title_Style"/>
    <w:basedOn w:val="Normal"/>
    <w:qFormat/>
    <w:rsid w:val="00C41EBF"/>
    <w:rPr>
      <w:color w:val="262626" w:themeColor="text1" w:themeTint="D9"/>
      <w:sz w:val="44"/>
      <w:szCs w:val="44"/>
    </w:rPr>
  </w:style>
  <w:style w:type="paragraph" w:customStyle="1" w:styleId="NRECAReportDateStyle">
    <w:name w:val="NRECA_Report_Date_Style"/>
    <w:basedOn w:val="Normal"/>
    <w:qFormat/>
    <w:rsid w:val="00C41EBF"/>
    <w:rPr>
      <w:b/>
      <w:color w:val="262626" w:themeColor="text1" w:themeTint="D9"/>
    </w:rPr>
  </w:style>
  <w:style w:type="paragraph" w:customStyle="1" w:styleId="NRECAReportAuthorEmailStyle">
    <w:name w:val="NRECA_Report_Author_Email_Style"/>
    <w:basedOn w:val="Normal"/>
    <w:next w:val="Normal"/>
    <w:qFormat/>
    <w:rsid w:val="00F87206"/>
    <w:rPr>
      <w:rFonts w:cs="Arial"/>
      <w:i/>
      <w:sz w:val="22"/>
    </w:rPr>
  </w:style>
  <w:style w:type="paragraph" w:customStyle="1" w:styleId="NRECACopyrightStyle">
    <w:name w:val="NRECA_Copyright_Style"/>
    <w:basedOn w:val="Normal"/>
    <w:qFormat/>
    <w:rsid w:val="00A25B4B"/>
    <w:rPr>
      <w:rFonts w:ascii="Times New Roman" w:hAnsi="Times New Roman" w:cs="Times New Roman"/>
      <w:sz w:val="22"/>
    </w:rPr>
  </w:style>
  <w:style w:type="paragraph" w:customStyle="1" w:styleId="NRECAReportHorizontalLineStyle">
    <w:name w:val="NRECA_Report_ Horizontal_Line_Style"/>
    <w:basedOn w:val="Normal"/>
    <w:qFormat/>
    <w:rsid w:val="008A15F2"/>
    <w:pPr>
      <w:pBdr>
        <w:top w:val="single" w:sz="12" w:space="6" w:color="D9D9D9" w:themeColor="background1" w:themeShade="D9"/>
      </w:pBdr>
      <w:spacing w:before="240"/>
    </w:pPr>
  </w:style>
  <w:style w:type="paragraph" w:customStyle="1" w:styleId="NRECACopyrightHorizontalLineStyle">
    <w:name w:val="NRECA_Copyright_Horizontal_Line_Style"/>
    <w:basedOn w:val="Normal"/>
    <w:qFormat/>
    <w:rsid w:val="00A25B4B"/>
    <w:pPr>
      <w:pBdr>
        <w:top w:val="single" w:sz="12" w:space="6" w:color="D9D9D9" w:themeColor="background1" w:themeShade="D9"/>
      </w:pBdr>
    </w:pPr>
    <w:rPr>
      <w:rFonts w:ascii="Times New Roman" w:hAnsi="Times New Roman" w:cs="Times New Roman"/>
      <w:sz w:val="22"/>
    </w:rPr>
  </w:style>
  <w:style w:type="paragraph" w:customStyle="1" w:styleId="NRECAFooterPageNumLineStyle">
    <w:name w:val="NRECA_Footer_Page_Num_Line_Style"/>
    <w:basedOn w:val="Header"/>
    <w:qFormat/>
    <w:rsid w:val="007723F8"/>
    <w:pPr>
      <w:pBdr>
        <w:top w:val="single" w:sz="12" w:space="10" w:color="3CA27A"/>
        <w:bottom w:val="none" w:sz="0" w:space="0" w:color="auto"/>
      </w:pBdr>
    </w:pPr>
    <w:rPr>
      <w:b w:val="0"/>
    </w:rPr>
  </w:style>
  <w:style w:type="paragraph" w:styleId="Footer">
    <w:name w:val="footer"/>
    <w:basedOn w:val="Normal"/>
    <w:link w:val="FooterChar"/>
    <w:uiPriority w:val="99"/>
    <w:unhideWhenUsed/>
    <w:rsid w:val="00C87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B8B"/>
    <w:rPr>
      <w:rFonts w:ascii="Arial" w:hAnsi="Arial"/>
    </w:rPr>
  </w:style>
  <w:style w:type="paragraph" w:customStyle="1" w:styleId="NRECAReportAuthorTitlePhone">
    <w:name w:val="NRECA_Report_Author_Title_Phone"/>
    <w:basedOn w:val="NRECAReportAuthorNameStyle"/>
    <w:next w:val="Normal"/>
    <w:qFormat/>
    <w:rsid w:val="00F87206"/>
    <w:rPr>
      <w:b w:val="0"/>
    </w:rPr>
  </w:style>
  <w:style w:type="paragraph" w:customStyle="1" w:styleId="NRECAReportExecutiveSummarySubHeadnotinTOC">
    <w:name w:val="NRECA_Report_Executive_Summary_SubHead (not in TOC)"/>
    <w:basedOn w:val="Normal"/>
    <w:next w:val="Normal"/>
    <w:qFormat/>
    <w:rsid w:val="00530391"/>
    <w:pPr>
      <w:spacing w:after="200"/>
    </w:pPr>
    <w:rPr>
      <w:b/>
    </w:rPr>
  </w:style>
  <w:style w:type="character" w:styleId="FootnoteReference">
    <w:name w:val="footnote reference"/>
    <w:basedOn w:val="DefaultParagraphFont"/>
    <w:uiPriority w:val="99"/>
    <w:semiHidden/>
    <w:unhideWhenUsed/>
    <w:rsid w:val="004379C0"/>
    <w:rPr>
      <w:vertAlign w:val="superscript"/>
    </w:rPr>
  </w:style>
  <w:style w:type="paragraph" w:styleId="List">
    <w:name w:val="List"/>
    <w:basedOn w:val="Normal"/>
    <w:uiPriority w:val="99"/>
    <w:semiHidden/>
    <w:unhideWhenUsed/>
    <w:rsid w:val="00C2238D"/>
    <w:pPr>
      <w:ind w:left="360" w:hanging="360"/>
      <w:contextualSpacing/>
    </w:pPr>
  </w:style>
  <w:style w:type="character" w:customStyle="1" w:styleId="NRECABulletsExecutiveSummaryKeyFindingsChar">
    <w:name w:val="NRECA_Bullets_Executive_Summary_Key_Findings Char"/>
    <w:basedOn w:val="DefaultParagraphFont"/>
    <w:link w:val="NRECABulletsExecutiveSummaryKeyFindings"/>
    <w:rsid w:val="00C91C8B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EAD"/>
    <w:pPr>
      <w:numPr>
        <w:ilvl w:val="1"/>
      </w:numPr>
      <w:spacing w:after="60"/>
    </w:pPr>
    <w:rPr>
      <w:rFonts w:eastAsiaTheme="minorEastAsia" w:cs="Arial"/>
      <w:b/>
      <w:bCs/>
      <w:color w:val="44546A" w:themeColor="text2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C4EAD"/>
    <w:rPr>
      <w:rFonts w:ascii="Arial" w:eastAsiaTheme="minorEastAsia" w:hAnsi="Arial" w:cs="Arial"/>
      <w:b/>
      <w:bCs/>
      <w:color w:val="44546A" w:themeColor="text2"/>
      <w:spacing w:val="15"/>
      <w:sz w:val="32"/>
      <w:szCs w:val="32"/>
    </w:rPr>
  </w:style>
  <w:style w:type="paragraph" w:customStyle="1" w:styleId="AuthorName">
    <w:name w:val="Author_Name"/>
    <w:basedOn w:val="Heading2"/>
    <w:qFormat/>
    <w:rsid w:val="007C4EAD"/>
    <w:pPr>
      <w:spacing w:before="0" w:line="276" w:lineRule="auto"/>
      <w:outlineLvl w:val="9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1F6E"/>
    <w:rPr>
      <w:color w:val="0563C1" w:themeColor="hyperlink"/>
      <w:u w:val="single"/>
    </w:rPr>
  </w:style>
  <w:style w:type="paragraph" w:customStyle="1" w:styleId="PreparedByStyle">
    <w:name w:val="Prepared_By_Style"/>
    <w:basedOn w:val="Normal"/>
    <w:qFormat/>
    <w:rsid w:val="00157DDC"/>
    <w:pPr>
      <w:spacing w:after="50"/>
    </w:pPr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E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96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D7914"/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8C5F2A"/>
    <w:rPr>
      <w:b/>
      <w:bCs/>
    </w:rPr>
  </w:style>
  <w:style w:type="paragraph" w:styleId="ListParagraph">
    <w:name w:val="List Paragraph"/>
    <w:basedOn w:val="Normal"/>
    <w:uiPriority w:val="34"/>
    <w:qFormat/>
    <w:rsid w:val="008C5F2A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basedOn w:val="Normal"/>
    <w:uiPriority w:val="1"/>
    <w:qFormat/>
    <w:rsid w:val="00F729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reca.applytojob.com/apply/lvsN34F5TA/Socorro-Electric-Cooperative-General-Manag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reca.applytojob.com/apply/lvsN34F5TA/Socorro-Electric-Cooperative-CEO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6488a43-0f09-4792-aca7-56d04a9df9f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C0919995AA44DBAEFC62C67E1B676" ma:contentTypeVersion="3" ma:contentTypeDescription="Create a new document." ma:contentTypeScope="" ma:versionID="6e9cbc3a562188bd4031035539cbda80">
  <xsd:schema xmlns:xsd="http://www.w3.org/2001/XMLSchema" xmlns:xs="http://www.w3.org/2001/XMLSchema" xmlns:p="http://schemas.microsoft.com/office/2006/metadata/properties" xmlns:ns1="http://schemas.microsoft.com/sharepoint/v3" xmlns:ns2="16488a43-0f09-4792-aca7-56d04a9df9f9" xmlns:ns3="05704808-66a9-4ca0-b487-4dfe18c7354e" targetNamespace="http://schemas.microsoft.com/office/2006/metadata/properties" ma:root="true" ma:fieldsID="250691df69f1eb10c90522795f045af8" ns1:_="" ns2:_="" ns3:_="">
    <xsd:import namespace="http://schemas.microsoft.com/sharepoint/v3"/>
    <xsd:import namespace="16488a43-0f09-4792-aca7-56d04a9df9f9"/>
    <xsd:import namespace="05704808-66a9-4ca0-b487-4dfe18c7354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8a43-0f09-4792-aca7-56d04a9df9f9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Brand Guidelines"/>
          <xsd:enumeration value="Budget Resources"/>
          <xsd:enumeration value="Directories"/>
          <xsd:enumeration value="Emergency Planning"/>
          <xsd:enumeration value="Employee Discounts"/>
          <xsd:enumeration value="Forms"/>
          <xsd:enumeration value="Oracle Resources"/>
          <xsd:enumeration value="Payroll Payment Cycle"/>
          <xsd:enumeration value="Policies"/>
          <xsd:enumeration value="Technology Help &amp; Support"/>
          <xsd:enumeration value="Temporary Staffing"/>
          <xsd:enumeration value="Travel"/>
          <xsd:enumeration value="Vendors and Purchas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04808-66a9-4ca0-b487-4dfe18c73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9B61-7EA0-4D5A-8DB6-088A24CD5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A3691-AF33-4211-853D-7297AB537D58}">
  <ds:schemaRefs>
    <ds:schemaRef ds:uri="http://schemas.microsoft.com/office/2006/metadata/properties"/>
    <ds:schemaRef ds:uri="http://schemas.microsoft.com/office/infopath/2007/PartnerControls"/>
    <ds:schemaRef ds:uri="16488a43-0f09-4792-aca7-56d04a9df9f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C50AFA-6A79-478D-99D2-3A2396E3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488a43-0f09-4792-aca7-56d04a9df9f9"/>
    <ds:schemaRef ds:uri="05704808-66a9-4ca0-b487-4dfe18c73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7252BD-AE35-4FA4-821A-62DD7517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LUTTRELL</dc:creator>
  <cp:keywords/>
  <dc:description/>
  <cp:lastModifiedBy>Nanette Akinleye</cp:lastModifiedBy>
  <cp:revision>2</cp:revision>
  <cp:lastPrinted>2024-08-22T22:10:00Z</cp:lastPrinted>
  <dcterms:created xsi:type="dcterms:W3CDTF">2024-08-26T16:43:00Z</dcterms:created>
  <dcterms:modified xsi:type="dcterms:W3CDTF">2024-08-26T16:43:00Z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0x010100FA7C0919995AA44DBAEFC62C67E1B676</vt:lpwstr>
  </property>
</Properties>
</file>